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41C" w:rsidRDefault="00235B7B" w:rsidP="006D1F5D">
      <w:pPr>
        <w:spacing w:line="300" w:lineRule="auto"/>
        <w:jc w:val="center"/>
        <w:rPr>
          <w:rFonts w:ascii="宋体" w:hAnsi="宋体"/>
          <w:b/>
          <w:sz w:val="28"/>
          <w:szCs w:val="28"/>
        </w:rPr>
      </w:pPr>
      <w:r w:rsidRPr="008D4C48">
        <w:rPr>
          <w:rFonts w:ascii="宋体" w:hAnsi="宋体" w:hint="eastAsia"/>
          <w:b/>
          <w:bCs/>
          <w:color w:val="000000"/>
          <w:sz w:val="28"/>
          <w:szCs w:val="28"/>
        </w:rPr>
        <w:t>扬州大学</w:t>
      </w:r>
      <w:r w:rsidR="00355937">
        <w:rPr>
          <w:rFonts w:ascii="宋体" w:hAnsi="宋体"/>
          <w:b/>
          <w:bCs/>
          <w:color w:val="000000"/>
          <w:sz w:val="28"/>
          <w:szCs w:val="28"/>
        </w:rPr>
        <w:t>20</w:t>
      </w:r>
      <w:r w:rsidR="00355937">
        <w:rPr>
          <w:rFonts w:ascii="宋体" w:hAnsi="宋体" w:hint="eastAsia"/>
          <w:b/>
          <w:bCs/>
          <w:color w:val="000000"/>
          <w:sz w:val="28"/>
          <w:szCs w:val="28"/>
        </w:rPr>
        <w:t>17</w:t>
      </w:r>
      <w:r w:rsidRPr="008D4C48">
        <w:rPr>
          <w:rFonts w:ascii="宋体" w:hAnsi="宋体" w:hint="eastAsia"/>
          <w:b/>
          <w:bCs/>
          <w:color w:val="000000"/>
          <w:sz w:val="28"/>
          <w:szCs w:val="28"/>
        </w:rPr>
        <w:t>年同等学力申请硕士学位</w:t>
      </w:r>
      <w:r w:rsidRPr="008D4C48">
        <w:rPr>
          <w:rFonts w:ascii="宋体" w:hAnsi="宋体" w:hint="eastAsia"/>
          <w:b/>
          <w:sz w:val="28"/>
          <w:szCs w:val="28"/>
        </w:rPr>
        <w:t>课程与教学论</w:t>
      </w:r>
      <w:r w:rsidR="00A9441C">
        <w:rPr>
          <w:rFonts w:ascii="宋体" w:hAnsi="宋体" w:hint="eastAsia"/>
          <w:b/>
          <w:sz w:val="28"/>
          <w:szCs w:val="28"/>
        </w:rPr>
        <w:t>（</w:t>
      </w:r>
      <w:r w:rsidR="00A9441C" w:rsidRPr="008D4C48">
        <w:rPr>
          <w:rFonts w:ascii="宋体" w:hAnsi="宋体" w:hint="eastAsia"/>
          <w:b/>
          <w:sz w:val="28"/>
          <w:szCs w:val="28"/>
        </w:rPr>
        <w:t>物理</w:t>
      </w:r>
      <w:r w:rsidR="00A9441C">
        <w:rPr>
          <w:rFonts w:ascii="宋体" w:hAnsi="宋体" w:hint="eastAsia"/>
          <w:b/>
          <w:sz w:val="28"/>
          <w:szCs w:val="28"/>
        </w:rPr>
        <w:t>）</w:t>
      </w:r>
    </w:p>
    <w:p w:rsidR="00235B7B" w:rsidRPr="008D4C48" w:rsidRDefault="00235B7B" w:rsidP="006D1F5D">
      <w:pPr>
        <w:spacing w:line="300" w:lineRule="auto"/>
        <w:jc w:val="center"/>
        <w:rPr>
          <w:rFonts w:ascii="宋体"/>
          <w:b/>
          <w:sz w:val="28"/>
          <w:szCs w:val="28"/>
        </w:rPr>
      </w:pPr>
      <w:r w:rsidRPr="008D4C48">
        <w:rPr>
          <w:rFonts w:ascii="宋体" w:hAnsi="宋体" w:hint="eastAsia"/>
          <w:b/>
          <w:bCs/>
          <w:color w:val="000000"/>
          <w:sz w:val="28"/>
          <w:szCs w:val="28"/>
        </w:rPr>
        <w:t>招生简章</w:t>
      </w:r>
    </w:p>
    <w:p w:rsidR="00502FE9" w:rsidRDefault="00502FE9" w:rsidP="00502FE9">
      <w:pPr>
        <w:pStyle w:val="a3"/>
        <w:shd w:val="clear" w:color="auto" w:fill="FFFFFF"/>
        <w:spacing w:before="0" w:beforeAutospacing="0" w:after="0" w:afterAutospacing="0" w:line="300" w:lineRule="auto"/>
        <w:ind w:firstLineChars="200" w:firstLine="420"/>
        <w:rPr>
          <w:sz w:val="21"/>
          <w:szCs w:val="21"/>
        </w:rPr>
      </w:pPr>
    </w:p>
    <w:p w:rsidR="00235B7B" w:rsidRPr="006D1F5D" w:rsidRDefault="00235B7B" w:rsidP="00502FE9">
      <w:pPr>
        <w:pStyle w:val="a3"/>
        <w:shd w:val="clear" w:color="auto" w:fill="FFFFFF"/>
        <w:spacing w:before="0" w:beforeAutospacing="0" w:after="0" w:afterAutospacing="0" w:line="300" w:lineRule="auto"/>
        <w:ind w:firstLineChars="200" w:firstLine="420"/>
        <w:rPr>
          <w:sz w:val="21"/>
          <w:szCs w:val="21"/>
        </w:rPr>
      </w:pPr>
      <w:r w:rsidRPr="006D1F5D">
        <w:rPr>
          <w:rFonts w:hint="eastAsia"/>
          <w:sz w:val="21"/>
          <w:szCs w:val="21"/>
        </w:rPr>
        <w:t>扬州大学是</w:t>
      </w:r>
      <w:r w:rsidR="00355937">
        <w:rPr>
          <w:rFonts w:hint="eastAsia"/>
          <w:sz w:val="21"/>
          <w:szCs w:val="21"/>
        </w:rPr>
        <w:t>江苏省人民政府和国家</w:t>
      </w:r>
      <w:r w:rsidR="00355937" w:rsidRPr="006D1F5D">
        <w:rPr>
          <w:rFonts w:hint="eastAsia"/>
          <w:sz w:val="21"/>
          <w:szCs w:val="21"/>
        </w:rPr>
        <w:t>教育部共建</w:t>
      </w:r>
      <w:r w:rsidR="00355937">
        <w:rPr>
          <w:rFonts w:hint="eastAsia"/>
          <w:sz w:val="21"/>
          <w:szCs w:val="21"/>
        </w:rPr>
        <w:t>高校、江苏</w:t>
      </w:r>
      <w:r w:rsidRPr="006D1F5D">
        <w:rPr>
          <w:rFonts w:hint="eastAsia"/>
          <w:sz w:val="21"/>
          <w:szCs w:val="21"/>
        </w:rPr>
        <w:t>省</w:t>
      </w:r>
      <w:r w:rsidR="00355937">
        <w:rPr>
          <w:rFonts w:hint="eastAsia"/>
          <w:sz w:val="21"/>
          <w:szCs w:val="21"/>
        </w:rPr>
        <w:t>属</w:t>
      </w:r>
      <w:r w:rsidRPr="006D1F5D">
        <w:rPr>
          <w:rFonts w:hint="eastAsia"/>
          <w:sz w:val="21"/>
          <w:szCs w:val="21"/>
        </w:rPr>
        <w:t>重点综合性大学，是全国</w:t>
      </w:r>
      <w:r w:rsidR="00355937">
        <w:rPr>
          <w:rFonts w:hint="eastAsia"/>
          <w:sz w:val="21"/>
          <w:szCs w:val="21"/>
        </w:rPr>
        <w:t>首批博士、硕士学位授予单位。学</w:t>
      </w:r>
      <w:r w:rsidRPr="006D1F5D">
        <w:rPr>
          <w:rFonts w:hint="eastAsia"/>
          <w:sz w:val="21"/>
          <w:szCs w:val="21"/>
        </w:rPr>
        <w:t>校</w:t>
      </w:r>
      <w:r w:rsidR="00355937">
        <w:rPr>
          <w:rFonts w:hint="eastAsia"/>
          <w:sz w:val="21"/>
          <w:szCs w:val="21"/>
        </w:rPr>
        <w:t>现</w:t>
      </w:r>
      <w:r w:rsidRPr="006D1F5D">
        <w:rPr>
          <w:rFonts w:hint="eastAsia"/>
          <w:sz w:val="21"/>
          <w:szCs w:val="21"/>
        </w:rPr>
        <w:t>设有</w:t>
      </w:r>
      <w:r w:rsidR="00355937">
        <w:rPr>
          <w:sz w:val="21"/>
          <w:szCs w:val="21"/>
        </w:rPr>
        <w:t xml:space="preserve"> 2</w:t>
      </w:r>
      <w:r w:rsidR="00355937">
        <w:rPr>
          <w:rFonts w:hint="eastAsia"/>
          <w:sz w:val="21"/>
          <w:szCs w:val="21"/>
        </w:rPr>
        <w:t>9</w:t>
      </w:r>
      <w:r w:rsidRPr="006D1F5D">
        <w:rPr>
          <w:sz w:val="21"/>
          <w:szCs w:val="21"/>
        </w:rPr>
        <w:t xml:space="preserve"> </w:t>
      </w:r>
      <w:proofErr w:type="gramStart"/>
      <w:r w:rsidRPr="006D1F5D">
        <w:rPr>
          <w:rFonts w:hint="eastAsia"/>
          <w:sz w:val="21"/>
          <w:szCs w:val="21"/>
        </w:rPr>
        <w:t>个</w:t>
      </w:r>
      <w:proofErr w:type="gramEnd"/>
      <w:r w:rsidRPr="006D1F5D">
        <w:rPr>
          <w:rFonts w:hint="eastAsia"/>
          <w:sz w:val="21"/>
          <w:szCs w:val="21"/>
        </w:rPr>
        <w:t>学院，</w:t>
      </w:r>
      <w:r w:rsidR="00355937">
        <w:rPr>
          <w:rFonts w:hint="eastAsia"/>
          <w:sz w:val="21"/>
          <w:szCs w:val="21"/>
        </w:rPr>
        <w:t>120个本科专业，</w:t>
      </w:r>
      <w:r w:rsidRPr="006D1F5D">
        <w:rPr>
          <w:rFonts w:hint="eastAsia"/>
          <w:sz w:val="21"/>
          <w:szCs w:val="21"/>
        </w:rPr>
        <w:t>现有在校普通全日制本科生</w:t>
      </w:r>
      <w:r w:rsidRPr="006D1F5D">
        <w:rPr>
          <w:sz w:val="21"/>
          <w:szCs w:val="21"/>
        </w:rPr>
        <w:t xml:space="preserve"> 33000 </w:t>
      </w:r>
      <w:r w:rsidRPr="006D1F5D">
        <w:rPr>
          <w:rFonts w:hint="eastAsia"/>
          <w:sz w:val="21"/>
          <w:szCs w:val="21"/>
        </w:rPr>
        <w:t>多人，各类博、硕士研究生</w:t>
      </w:r>
      <w:r w:rsidRPr="006D1F5D">
        <w:rPr>
          <w:sz w:val="21"/>
          <w:szCs w:val="21"/>
        </w:rPr>
        <w:t xml:space="preserve"> 10000 </w:t>
      </w:r>
      <w:r w:rsidRPr="006D1F5D">
        <w:rPr>
          <w:rFonts w:hint="eastAsia"/>
          <w:sz w:val="21"/>
          <w:szCs w:val="21"/>
        </w:rPr>
        <w:t>多人。</w:t>
      </w:r>
    </w:p>
    <w:p w:rsidR="00355937" w:rsidRDefault="00235B7B" w:rsidP="00502FE9">
      <w:pPr>
        <w:pStyle w:val="a3"/>
        <w:shd w:val="clear" w:color="auto" w:fill="FFFFFF"/>
        <w:spacing w:before="0" w:beforeAutospacing="0" w:after="0" w:afterAutospacing="0" w:line="300" w:lineRule="auto"/>
        <w:ind w:firstLineChars="200" w:firstLine="420"/>
        <w:rPr>
          <w:sz w:val="21"/>
          <w:szCs w:val="21"/>
        </w:rPr>
      </w:pPr>
      <w:r w:rsidRPr="006D1F5D">
        <w:rPr>
          <w:rFonts w:hint="eastAsia"/>
          <w:sz w:val="21"/>
          <w:szCs w:val="21"/>
        </w:rPr>
        <w:t>扬州大学物理科学与技术学院成立于</w:t>
      </w:r>
      <w:r w:rsidR="00355937">
        <w:rPr>
          <w:rFonts w:hint="eastAsia"/>
          <w:sz w:val="21"/>
          <w:szCs w:val="21"/>
        </w:rPr>
        <w:t>2002</w:t>
      </w:r>
      <w:r w:rsidR="00A6358F">
        <w:rPr>
          <w:rFonts w:hint="eastAsia"/>
          <w:sz w:val="21"/>
          <w:szCs w:val="21"/>
        </w:rPr>
        <w:t>年，</w:t>
      </w:r>
      <w:r w:rsidRPr="006D1F5D">
        <w:rPr>
          <w:rFonts w:hint="eastAsia"/>
          <w:sz w:val="21"/>
          <w:szCs w:val="21"/>
        </w:rPr>
        <w:t>肇始于</w:t>
      </w:r>
      <w:r w:rsidRPr="006D1F5D">
        <w:rPr>
          <w:sz w:val="21"/>
          <w:szCs w:val="21"/>
        </w:rPr>
        <w:t>1952</w:t>
      </w:r>
      <w:r w:rsidRPr="006D1F5D">
        <w:rPr>
          <w:rFonts w:hint="eastAsia"/>
          <w:sz w:val="21"/>
          <w:szCs w:val="21"/>
        </w:rPr>
        <w:t>年苏北师专</w:t>
      </w:r>
      <w:r w:rsidR="00355937">
        <w:rPr>
          <w:rFonts w:hint="eastAsia"/>
          <w:sz w:val="21"/>
          <w:szCs w:val="21"/>
        </w:rPr>
        <w:t>的</w:t>
      </w:r>
      <w:r w:rsidRPr="006D1F5D">
        <w:rPr>
          <w:rFonts w:hint="eastAsia"/>
          <w:sz w:val="21"/>
          <w:szCs w:val="21"/>
        </w:rPr>
        <w:t>理化科。</w:t>
      </w:r>
      <w:r w:rsidR="00355937">
        <w:rPr>
          <w:rFonts w:hint="eastAsia"/>
          <w:sz w:val="21"/>
          <w:szCs w:val="21"/>
        </w:rPr>
        <w:t>学院现有“复杂系统”、“材料化学与物理”二级学科博士点，“物理学”一级学科硕士点，</w:t>
      </w:r>
      <w:r w:rsidR="00705567" w:rsidRPr="00E44059">
        <w:rPr>
          <w:rFonts w:hint="eastAsia"/>
          <w:sz w:val="21"/>
          <w:szCs w:val="21"/>
        </w:rPr>
        <w:t>光学工程专业</w:t>
      </w:r>
      <w:r w:rsidR="00355937" w:rsidRPr="00E44059">
        <w:rPr>
          <w:rFonts w:hint="eastAsia"/>
          <w:sz w:val="21"/>
          <w:szCs w:val="21"/>
        </w:rPr>
        <w:t>硕士点，</w:t>
      </w:r>
      <w:r w:rsidR="00705567" w:rsidRPr="00E44059">
        <w:rPr>
          <w:rFonts w:hint="eastAsia"/>
          <w:sz w:val="21"/>
          <w:szCs w:val="21"/>
        </w:rPr>
        <w:t>课程与教学论</w:t>
      </w:r>
      <w:r w:rsidR="00420F3A" w:rsidRPr="00E44059">
        <w:rPr>
          <w:rFonts w:hint="eastAsia"/>
          <w:sz w:val="21"/>
          <w:szCs w:val="21"/>
        </w:rPr>
        <w:t>（物理）</w:t>
      </w:r>
      <w:r w:rsidR="00705567" w:rsidRPr="00E44059">
        <w:rPr>
          <w:rFonts w:hint="eastAsia"/>
          <w:sz w:val="21"/>
          <w:szCs w:val="21"/>
        </w:rPr>
        <w:t>方向教育硕士</w:t>
      </w:r>
      <w:r w:rsidRPr="00E44059">
        <w:rPr>
          <w:rFonts w:hint="eastAsia"/>
          <w:sz w:val="21"/>
          <w:szCs w:val="21"/>
        </w:rPr>
        <w:t>学位授予权。</w:t>
      </w:r>
      <w:r w:rsidRPr="006D1F5D">
        <w:rPr>
          <w:rFonts w:hint="eastAsia"/>
          <w:sz w:val="21"/>
          <w:szCs w:val="21"/>
        </w:rPr>
        <w:t>专任教师</w:t>
      </w:r>
      <w:r w:rsidRPr="006D1F5D">
        <w:rPr>
          <w:sz w:val="21"/>
          <w:szCs w:val="21"/>
        </w:rPr>
        <w:t>80</w:t>
      </w:r>
      <w:r w:rsidRPr="006D1F5D">
        <w:rPr>
          <w:rFonts w:hint="eastAsia"/>
          <w:sz w:val="21"/>
          <w:szCs w:val="21"/>
        </w:rPr>
        <w:t>多人，硕士生导师</w:t>
      </w:r>
      <w:r w:rsidRPr="006D1F5D">
        <w:rPr>
          <w:sz w:val="21"/>
          <w:szCs w:val="21"/>
        </w:rPr>
        <w:t>58</w:t>
      </w:r>
      <w:r w:rsidRPr="006D1F5D">
        <w:rPr>
          <w:rFonts w:hint="eastAsia"/>
          <w:sz w:val="21"/>
          <w:szCs w:val="21"/>
        </w:rPr>
        <w:t>人，教授</w:t>
      </w:r>
      <w:r w:rsidRPr="006D1F5D">
        <w:rPr>
          <w:sz w:val="21"/>
          <w:szCs w:val="21"/>
        </w:rPr>
        <w:t>15</w:t>
      </w:r>
      <w:r w:rsidRPr="006D1F5D">
        <w:rPr>
          <w:rFonts w:hint="eastAsia"/>
          <w:sz w:val="21"/>
          <w:szCs w:val="21"/>
        </w:rPr>
        <w:t>人，副教授</w:t>
      </w:r>
      <w:r w:rsidRPr="006D1F5D">
        <w:rPr>
          <w:sz w:val="21"/>
          <w:szCs w:val="21"/>
        </w:rPr>
        <w:t>43</w:t>
      </w:r>
      <w:r w:rsidR="00355937">
        <w:rPr>
          <w:rFonts w:hint="eastAsia"/>
          <w:sz w:val="21"/>
          <w:szCs w:val="21"/>
        </w:rPr>
        <w:t>人。全日制在校</w:t>
      </w:r>
      <w:r w:rsidRPr="006D1F5D">
        <w:rPr>
          <w:rFonts w:hint="eastAsia"/>
          <w:sz w:val="21"/>
          <w:szCs w:val="21"/>
        </w:rPr>
        <w:t>本科生</w:t>
      </w:r>
      <w:r w:rsidRPr="006D1F5D">
        <w:rPr>
          <w:sz w:val="21"/>
          <w:szCs w:val="21"/>
        </w:rPr>
        <w:t>800</w:t>
      </w:r>
      <w:r w:rsidRPr="006D1F5D">
        <w:rPr>
          <w:rFonts w:hint="eastAsia"/>
          <w:sz w:val="21"/>
          <w:szCs w:val="21"/>
        </w:rPr>
        <w:t>多人，硕士研究生</w:t>
      </w:r>
      <w:r w:rsidR="00355937">
        <w:rPr>
          <w:sz w:val="21"/>
          <w:szCs w:val="21"/>
        </w:rPr>
        <w:t>1</w:t>
      </w:r>
      <w:r w:rsidR="00355937">
        <w:rPr>
          <w:rFonts w:hint="eastAsia"/>
          <w:sz w:val="21"/>
          <w:szCs w:val="21"/>
        </w:rPr>
        <w:t>20多</w:t>
      </w:r>
      <w:r w:rsidRPr="006D1F5D">
        <w:rPr>
          <w:rFonts w:hint="eastAsia"/>
          <w:sz w:val="21"/>
          <w:szCs w:val="21"/>
        </w:rPr>
        <w:t>人。</w:t>
      </w:r>
    </w:p>
    <w:p w:rsidR="00235B7B" w:rsidRPr="006D1F5D" w:rsidRDefault="00355937" w:rsidP="00502FE9">
      <w:pPr>
        <w:pStyle w:val="a3"/>
        <w:shd w:val="clear" w:color="auto" w:fill="FFFFFF"/>
        <w:spacing w:before="0" w:beforeAutospacing="0" w:after="0" w:afterAutospacing="0" w:line="300" w:lineRule="auto"/>
        <w:ind w:firstLineChars="200" w:firstLine="420"/>
        <w:rPr>
          <w:sz w:val="21"/>
          <w:szCs w:val="21"/>
        </w:rPr>
      </w:pPr>
      <w:r>
        <w:rPr>
          <w:rFonts w:hint="eastAsia"/>
          <w:sz w:val="21"/>
          <w:szCs w:val="21"/>
        </w:rPr>
        <w:t>“十二五”以来，学院承担各类科研项目60余项，其中国家自然科学基金重点项目2项，“优青”项目1项，面上项目和青年基金项目等20余项，科研到账经费2000多万元。基础研究成果显著，近年来发表在国内外学术期刊的科研和教改论文有300余篇，其中被SCI收录的论文200余篇。</w:t>
      </w:r>
    </w:p>
    <w:p w:rsidR="00235B7B" w:rsidRPr="006D1F5D" w:rsidRDefault="00235B7B" w:rsidP="00502FE9">
      <w:pPr>
        <w:pStyle w:val="a3"/>
        <w:shd w:val="clear" w:color="auto" w:fill="FFFFFF"/>
        <w:spacing w:before="0" w:beforeAutospacing="0" w:after="0" w:afterAutospacing="0" w:line="300" w:lineRule="auto"/>
        <w:ind w:firstLineChars="200" w:firstLine="420"/>
        <w:rPr>
          <w:sz w:val="21"/>
          <w:szCs w:val="21"/>
        </w:rPr>
      </w:pPr>
      <w:r w:rsidRPr="006D1F5D">
        <w:rPr>
          <w:rFonts w:hint="eastAsia"/>
          <w:sz w:val="21"/>
          <w:szCs w:val="21"/>
        </w:rPr>
        <w:t>经国务院学位办公室批准备案，扬州大学于</w:t>
      </w:r>
      <w:r w:rsidR="00355937">
        <w:rPr>
          <w:sz w:val="21"/>
          <w:szCs w:val="21"/>
        </w:rPr>
        <w:t>201</w:t>
      </w:r>
      <w:r w:rsidR="00355937">
        <w:rPr>
          <w:rFonts w:hint="eastAsia"/>
          <w:sz w:val="21"/>
          <w:szCs w:val="21"/>
        </w:rPr>
        <w:t>7</w:t>
      </w:r>
      <w:r w:rsidRPr="006D1F5D">
        <w:rPr>
          <w:rFonts w:hint="eastAsia"/>
          <w:sz w:val="21"/>
          <w:szCs w:val="21"/>
        </w:rPr>
        <w:t>年开展同等学力申请硕士学位物理课程与教学</w:t>
      </w:r>
      <w:proofErr w:type="gramStart"/>
      <w:r w:rsidRPr="006D1F5D">
        <w:rPr>
          <w:rFonts w:hint="eastAsia"/>
          <w:sz w:val="21"/>
          <w:szCs w:val="21"/>
        </w:rPr>
        <w:t>论专业</w:t>
      </w:r>
      <w:proofErr w:type="gramEnd"/>
      <w:r w:rsidRPr="006D1F5D">
        <w:rPr>
          <w:rFonts w:hint="eastAsia"/>
          <w:sz w:val="21"/>
          <w:szCs w:val="21"/>
        </w:rPr>
        <w:t>招生工作。</w:t>
      </w:r>
    </w:p>
    <w:p w:rsidR="00235B7B" w:rsidRPr="006D1F5D" w:rsidRDefault="00235B7B" w:rsidP="00502FE9">
      <w:pPr>
        <w:pStyle w:val="a3"/>
        <w:shd w:val="clear" w:color="auto" w:fill="FFFFFF"/>
        <w:spacing w:before="0" w:beforeAutospacing="0" w:after="0" w:afterAutospacing="0" w:line="300" w:lineRule="auto"/>
        <w:ind w:firstLineChars="200" w:firstLine="422"/>
        <w:rPr>
          <w:b/>
          <w:bCs/>
          <w:sz w:val="21"/>
          <w:szCs w:val="21"/>
        </w:rPr>
      </w:pPr>
      <w:r w:rsidRPr="006D1F5D">
        <w:rPr>
          <w:rStyle w:val="a4"/>
          <w:rFonts w:cs="宋体" w:hint="eastAsia"/>
          <w:sz w:val="21"/>
          <w:szCs w:val="21"/>
        </w:rPr>
        <w:t>一、考生资格</w:t>
      </w:r>
    </w:p>
    <w:p w:rsidR="00235B7B" w:rsidRPr="006D1F5D" w:rsidRDefault="00235B7B" w:rsidP="00502FE9">
      <w:pPr>
        <w:pStyle w:val="a3"/>
        <w:shd w:val="clear" w:color="auto" w:fill="FFFFFF"/>
        <w:spacing w:before="0" w:beforeAutospacing="0" w:after="0" w:afterAutospacing="0" w:line="300" w:lineRule="auto"/>
        <w:ind w:firstLineChars="200" w:firstLine="420"/>
        <w:rPr>
          <w:sz w:val="21"/>
          <w:szCs w:val="21"/>
        </w:rPr>
      </w:pPr>
      <w:r w:rsidRPr="006D1F5D">
        <w:rPr>
          <w:rFonts w:hint="eastAsia"/>
          <w:sz w:val="21"/>
          <w:szCs w:val="21"/>
        </w:rPr>
        <w:t>申请人须已获得学士学位后工作三年以上（时间节点为在中国学位与研究生教育信息网（</w:t>
      </w:r>
      <w:r w:rsidRPr="006D1F5D">
        <w:rPr>
          <w:sz w:val="21"/>
          <w:szCs w:val="21"/>
        </w:rPr>
        <w:t>http://www.cdgdc.edu.cn</w:t>
      </w:r>
      <w:r w:rsidRPr="006D1F5D">
        <w:rPr>
          <w:rFonts w:hint="eastAsia"/>
          <w:sz w:val="21"/>
          <w:szCs w:val="21"/>
        </w:rPr>
        <w:t>）“同等学力管理工作信息平台”注册登录时学位证书和学历证书满三年，每年</w:t>
      </w:r>
      <w:r w:rsidRPr="006D1F5D">
        <w:rPr>
          <w:sz w:val="21"/>
          <w:szCs w:val="21"/>
        </w:rPr>
        <w:t>2</w:t>
      </w:r>
      <w:r w:rsidRPr="006D1F5D">
        <w:rPr>
          <w:rFonts w:hint="eastAsia"/>
          <w:sz w:val="21"/>
          <w:szCs w:val="21"/>
        </w:rPr>
        <w:t>月份注册）。</w:t>
      </w:r>
    </w:p>
    <w:p w:rsidR="00235B7B" w:rsidRPr="006D1F5D" w:rsidRDefault="00235B7B" w:rsidP="00502FE9">
      <w:pPr>
        <w:pStyle w:val="a3"/>
        <w:shd w:val="clear" w:color="auto" w:fill="FFFFFF"/>
        <w:spacing w:before="0" w:beforeAutospacing="0" w:after="0" w:afterAutospacing="0" w:line="300" w:lineRule="auto"/>
        <w:ind w:firstLineChars="200" w:firstLine="422"/>
        <w:rPr>
          <w:sz w:val="21"/>
          <w:szCs w:val="21"/>
        </w:rPr>
      </w:pPr>
      <w:r w:rsidRPr="006D1F5D">
        <w:rPr>
          <w:rStyle w:val="a4"/>
          <w:rFonts w:cs="宋体" w:hint="eastAsia"/>
          <w:sz w:val="21"/>
          <w:szCs w:val="21"/>
        </w:rPr>
        <w:t>二、审查与入学</w:t>
      </w:r>
    </w:p>
    <w:p w:rsidR="00235B7B" w:rsidRPr="006D1F5D" w:rsidRDefault="00235B7B" w:rsidP="00502FE9">
      <w:pPr>
        <w:pStyle w:val="a3"/>
        <w:shd w:val="clear" w:color="auto" w:fill="FFFFFF"/>
        <w:spacing w:before="0" w:beforeAutospacing="0" w:after="0" w:afterAutospacing="0" w:line="300" w:lineRule="auto"/>
        <w:ind w:firstLineChars="200" w:firstLine="420"/>
        <w:rPr>
          <w:sz w:val="21"/>
          <w:szCs w:val="21"/>
        </w:rPr>
      </w:pPr>
      <w:r w:rsidRPr="006D1F5D">
        <w:rPr>
          <w:rFonts w:hint="eastAsia"/>
          <w:sz w:val="21"/>
          <w:szCs w:val="21"/>
        </w:rPr>
        <w:t>申请人应在</w:t>
      </w:r>
      <w:r w:rsidR="00355937">
        <w:rPr>
          <w:rFonts w:hint="eastAsia"/>
          <w:sz w:val="21"/>
          <w:szCs w:val="21"/>
        </w:rPr>
        <w:t>3</w:t>
      </w:r>
      <w:r w:rsidRPr="006D1F5D">
        <w:rPr>
          <w:rFonts w:hint="eastAsia"/>
          <w:sz w:val="21"/>
          <w:szCs w:val="21"/>
        </w:rPr>
        <w:t>月</w:t>
      </w:r>
      <w:r w:rsidRPr="006D1F5D">
        <w:rPr>
          <w:sz w:val="21"/>
          <w:szCs w:val="21"/>
        </w:rPr>
        <w:t>1</w:t>
      </w:r>
      <w:r w:rsidRPr="006D1F5D">
        <w:rPr>
          <w:rFonts w:hint="eastAsia"/>
          <w:sz w:val="21"/>
          <w:szCs w:val="21"/>
        </w:rPr>
        <w:t>日至</w:t>
      </w:r>
      <w:r w:rsidR="00355937">
        <w:rPr>
          <w:rFonts w:hint="eastAsia"/>
          <w:sz w:val="21"/>
          <w:szCs w:val="21"/>
        </w:rPr>
        <w:t>6</w:t>
      </w:r>
      <w:r w:rsidRPr="006D1F5D">
        <w:rPr>
          <w:rFonts w:hint="eastAsia"/>
          <w:sz w:val="21"/>
          <w:szCs w:val="21"/>
        </w:rPr>
        <w:t>月</w:t>
      </w:r>
      <w:r w:rsidRPr="006D1F5D">
        <w:rPr>
          <w:sz w:val="21"/>
          <w:szCs w:val="21"/>
        </w:rPr>
        <w:t>30</w:t>
      </w:r>
      <w:r w:rsidRPr="006D1F5D">
        <w:rPr>
          <w:rFonts w:hint="eastAsia"/>
          <w:sz w:val="21"/>
          <w:szCs w:val="21"/>
        </w:rPr>
        <w:t>日，向扬州大学物理科学与技术学院办公室提交以下材料（复印件）。</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sz w:val="21"/>
          <w:szCs w:val="21"/>
        </w:rPr>
        <w:t>1</w:t>
      </w:r>
      <w:r w:rsidRPr="006D1F5D">
        <w:rPr>
          <w:rFonts w:hint="eastAsia"/>
          <w:sz w:val="21"/>
          <w:szCs w:val="21"/>
        </w:rPr>
        <w:t>．学士学位证书；</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sz w:val="21"/>
          <w:szCs w:val="21"/>
        </w:rPr>
        <w:t>2</w:t>
      </w:r>
      <w:r w:rsidRPr="006D1F5D">
        <w:rPr>
          <w:rFonts w:hint="eastAsia"/>
          <w:sz w:val="21"/>
          <w:szCs w:val="21"/>
        </w:rPr>
        <w:t>．最后学历证明；</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sz w:val="21"/>
          <w:szCs w:val="21"/>
        </w:rPr>
        <w:t>3</w:t>
      </w:r>
      <w:r w:rsidRPr="006D1F5D">
        <w:rPr>
          <w:rFonts w:hint="eastAsia"/>
          <w:sz w:val="21"/>
          <w:szCs w:val="21"/>
        </w:rPr>
        <w:t>．已发表或出版的与申请学位专业相关的学术论文、专著或其他成果。</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材料审核通过后通知申请人，即获得同等学历研究生资格。</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收到录取通知的申请人，于</w:t>
      </w:r>
      <w:r w:rsidR="00355937">
        <w:rPr>
          <w:sz w:val="21"/>
          <w:szCs w:val="21"/>
        </w:rPr>
        <w:t>201</w:t>
      </w:r>
      <w:r w:rsidR="00355937">
        <w:rPr>
          <w:rFonts w:hint="eastAsia"/>
          <w:sz w:val="21"/>
          <w:szCs w:val="21"/>
        </w:rPr>
        <w:t>7</w:t>
      </w:r>
      <w:r w:rsidRPr="006D1F5D">
        <w:rPr>
          <w:rFonts w:hint="eastAsia"/>
          <w:sz w:val="21"/>
          <w:szCs w:val="21"/>
        </w:rPr>
        <w:t>年</w:t>
      </w:r>
      <w:r w:rsidR="00355937">
        <w:rPr>
          <w:rFonts w:hint="eastAsia"/>
          <w:sz w:val="21"/>
          <w:szCs w:val="21"/>
        </w:rPr>
        <w:t>7</w:t>
      </w:r>
      <w:r w:rsidRPr="006D1F5D">
        <w:rPr>
          <w:rFonts w:hint="eastAsia"/>
          <w:sz w:val="21"/>
          <w:szCs w:val="21"/>
        </w:rPr>
        <w:t>月入学并集中授课（具体事宜另行通知）。</w:t>
      </w:r>
    </w:p>
    <w:p w:rsidR="00235B7B" w:rsidRPr="006D1F5D" w:rsidRDefault="00235B7B" w:rsidP="00502FE9">
      <w:pPr>
        <w:pStyle w:val="a3"/>
        <w:shd w:val="clear" w:color="auto" w:fill="FFFFFF"/>
        <w:spacing w:before="0" w:beforeAutospacing="0" w:after="0" w:afterAutospacing="0" w:line="300" w:lineRule="auto"/>
        <w:ind w:firstLineChars="200" w:firstLine="422"/>
        <w:rPr>
          <w:sz w:val="21"/>
          <w:szCs w:val="21"/>
        </w:rPr>
      </w:pPr>
      <w:r w:rsidRPr="006D1F5D">
        <w:rPr>
          <w:rStyle w:val="a4"/>
          <w:rFonts w:cs="宋体" w:hint="eastAsia"/>
          <w:sz w:val="21"/>
          <w:szCs w:val="21"/>
        </w:rPr>
        <w:t>三、学习要求</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同等学力人员，除须通过按全日制在校研究生培养方案规定的课程考试（包括外国语）外，还须参加全国统一组织的外国语水平和学校组织的学科水平考试且均达到合格分数线，方能申请硕士学位论文答辩。</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扬州大学同等学力申请硕士学位学制</w:t>
      </w:r>
      <w:r w:rsidRPr="006D1F5D">
        <w:rPr>
          <w:sz w:val="21"/>
          <w:szCs w:val="21"/>
        </w:rPr>
        <w:t>3</w:t>
      </w:r>
      <w:r w:rsidRPr="006D1F5D">
        <w:rPr>
          <w:rFonts w:hint="eastAsia"/>
          <w:sz w:val="21"/>
          <w:szCs w:val="21"/>
        </w:rPr>
        <w:t>年，最长学习年限为</w:t>
      </w:r>
      <w:r w:rsidRPr="006D1F5D">
        <w:rPr>
          <w:sz w:val="21"/>
          <w:szCs w:val="21"/>
        </w:rPr>
        <w:t>6</w:t>
      </w:r>
      <w:r w:rsidRPr="006D1F5D">
        <w:rPr>
          <w:rFonts w:hint="eastAsia"/>
          <w:sz w:val="21"/>
          <w:szCs w:val="21"/>
        </w:rPr>
        <w:t>年。</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Style w:val="a4"/>
          <w:rFonts w:cs="宋体" w:hint="eastAsia"/>
          <w:sz w:val="21"/>
          <w:szCs w:val="21"/>
        </w:rPr>
        <w:lastRenderedPageBreak/>
        <w:t>四、学位论文</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申请人应在通过全部考试后的一年内提交学位论文。学院指定导师对申请人的论文指导。论文答辩应在申请人提交论文后的半年内完成。</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申请人通过同等学力水平认定，经学位评定委员会批准，授予硕士学位并颁发学位证书。</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Style w:val="a4"/>
          <w:rFonts w:cs="宋体" w:hint="eastAsia"/>
          <w:sz w:val="21"/>
          <w:szCs w:val="21"/>
        </w:rPr>
        <w:t>五、收费标准</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学制三年，</w:t>
      </w:r>
      <w:r w:rsidRPr="006D1F5D">
        <w:rPr>
          <w:sz w:val="21"/>
          <w:szCs w:val="21"/>
        </w:rPr>
        <w:t>10000</w:t>
      </w:r>
      <w:r w:rsidRPr="006D1F5D">
        <w:rPr>
          <w:rFonts w:hint="eastAsia"/>
          <w:sz w:val="21"/>
          <w:szCs w:val="21"/>
        </w:rPr>
        <w:t>元</w:t>
      </w:r>
      <w:r w:rsidRPr="006D1F5D">
        <w:rPr>
          <w:sz w:val="21"/>
          <w:szCs w:val="21"/>
        </w:rPr>
        <w:t>/</w:t>
      </w:r>
      <w:r w:rsidRPr="006D1F5D">
        <w:rPr>
          <w:rFonts w:hint="eastAsia"/>
          <w:sz w:val="21"/>
          <w:szCs w:val="21"/>
        </w:rPr>
        <w:t>年</w:t>
      </w:r>
      <w:r w:rsidRPr="006D1F5D">
        <w:rPr>
          <w:sz w:val="21"/>
          <w:szCs w:val="21"/>
        </w:rPr>
        <w:t>/</w:t>
      </w:r>
      <w:r w:rsidRPr="006D1F5D">
        <w:rPr>
          <w:rFonts w:hint="eastAsia"/>
          <w:sz w:val="21"/>
          <w:szCs w:val="21"/>
        </w:rPr>
        <w:t>人。</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Style w:val="a4"/>
          <w:rFonts w:cs="宋体" w:hint="eastAsia"/>
          <w:sz w:val="21"/>
          <w:szCs w:val="21"/>
        </w:rPr>
        <w:t>六、报名与材料投送</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江苏省扬州市</w:t>
      </w:r>
      <w:proofErr w:type="gramStart"/>
      <w:r w:rsidRPr="006D1F5D">
        <w:rPr>
          <w:rFonts w:hint="eastAsia"/>
          <w:sz w:val="21"/>
          <w:szCs w:val="21"/>
        </w:rPr>
        <w:t>四望亭路</w:t>
      </w:r>
      <w:r w:rsidRPr="006D1F5D">
        <w:rPr>
          <w:sz w:val="21"/>
          <w:szCs w:val="21"/>
        </w:rPr>
        <w:t>180</w:t>
      </w:r>
      <w:r w:rsidRPr="006D1F5D">
        <w:rPr>
          <w:rFonts w:hint="eastAsia"/>
          <w:sz w:val="21"/>
          <w:szCs w:val="21"/>
        </w:rPr>
        <w:t>号</w:t>
      </w:r>
      <w:proofErr w:type="gramEnd"/>
      <w:r w:rsidRPr="006D1F5D">
        <w:rPr>
          <w:rFonts w:hint="eastAsia"/>
          <w:sz w:val="21"/>
          <w:szCs w:val="21"/>
        </w:rPr>
        <w:t>（扬州大学瘦西湖校区）扬州大学物理科学与技术学院</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邮编：</w:t>
      </w:r>
      <w:r w:rsidRPr="006D1F5D">
        <w:rPr>
          <w:sz w:val="21"/>
          <w:szCs w:val="21"/>
        </w:rPr>
        <w:t>225009</w:t>
      </w:r>
    </w:p>
    <w:p w:rsidR="00235B7B" w:rsidRPr="006D1F5D" w:rsidRDefault="00235B7B" w:rsidP="006D1F5D">
      <w:pPr>
        <w:pStyle w:val="a3"/>
        <w:shd w:val="clear" w:color="auto" w:fill="FFFFFF"/>
        <w:spacing w:before="0" w:beforeAutospacing="0" w:after="0" w:afterAutospacing="0" w:line="300" w:lineRule="auto"/>
        <w:ind w:firstLine="384"/>
        <w:rPr>
          <w:sz w:val="21"/>
          <w:szCs w:val="21"/>
        </w:rPr>
      </w:pPr>
      <w:r w:rsidRPr="006D1F5D">
        <w:rPr>
          <w:rFonts w:hint="eastAsia"/>
          <w:sz w:val="21"/>
          <w:szCs w:val="21"/>
        </w:rPr>
        <w:t>联系人：丁老师</w:t>
      </w:r>
      <w:r w:rsidRPr="006D1F5D">
        <w:rPr>
          <w:sz w:val="21"/>
          <w:szCs w:val="21"/>
        </w:rPr>
        <w:t xml:space="preserve">  </w:t>
      </w:r>
      <w:r w:rsidRPr="006D1F5D">
        <w:rPr>
          <w:rFonts w:hint="eastAsia"/>
          <w:sz w:val="21"/>
          <w:szCs w:val="21"/>
        </w:rPr>
        <w:t>电话：</w:t>
      </w:r>
      <w:r w:rsidRPr="006D1F5D">
        <w:rPr>
          <w:sz w:val="21"/>
          <w:szCs w:val="21"/>
        </w:rPr>
        <w:t>0514-87975542   15161840871</w:t>
      </w:r>
    </w:p>
    <w:p w:rsidR="00235B7B" w:rsidRPr="006D1F5D" w:rsidRDefault="00235B7B" w:rsidP="00502FE9">
      <w:pPr>
        <w:pStyle w:val="a3"/>
        <w:shd w:val="clear" w:color="auto" w:fill="FFFFFF"/>
        <w:spacing w:before="0" w:beforeAutospacing="0" w:after="0" w:afterAutospacing="0" w:line="300" w:lineRule="auto"/>
        <w:ind w:firstLineChars="600" w:firstLine="1260"/>
        <w:rPr>
          <w:sz w:val="21"/>
          <w:szCs w:val="21"/>
        </w:rPr>
      </w:pPr>
      <w:r w:rsidRPr="006D1F5D">
        <w:rPr>
          <w:rFonts w:hint="eastAsia"/>
          <w:sz w:val="21"/>
          <w:szCs w:val="21"/>
        </w:rPr>
        <w:t>杨老师</w:t>
      </w:r>
      <w:r w:rsidRPr="006D1F5D">
        <w:rPr>
          <w:sz w:val="21"/>
          <w:szCs w:val="21"/>
        </w:rPr>
        <w:t xml:space="preserve">  </w:t>
      </w:r>
      <w:r w:rsidRPr="006D1F5D">
        <w:rPr>
          <w:rFonts w:hint="eastAsia"/>
          <w:sz w:val="21"/>
          <w:szCs w:val="21"/>
        </w:rPr>
        <w:t>电话：</w:t>
      </w:r>
      <w:r w:rsidRPr="006D1F5D">
        <w:rPr>
          <w:sz w:val="21"/>
          <w:szCs w:val="21"/>
        </w:rPr>
        <w:t>0514-87975358</w:t>
      </w:r>
    </w:p>
    <w:p w:rsidR="00FF2D71" w:rsidRPr="001B0D13" w:rsidRDefault="00235B7B" w:rsidP="001B0D13">
      <w:pPr>
        <w:pStyle w:val="a3"/>
        <w:shd w:val="clear" w:color="auto" w:fill="FFFFFF"/>
        <w:spacing w:before="0" w:beforeAutospacing="0" w:after="0" w:afterAutospacing="0" w:line="300" w:lineRule="auto"/>
        <w:ind w:firstLine="384"/>
        <w:rPr>
          <w:rFonts w:hint="eastAsia"/>
          <w:sz w:val="21"/>
          <w:szCs w:val="21"/>
        </w:rPr>
      </w:pPr>
      <w:r w:rsidRPr="006D1F5D">
        <w:rPr>
          <w:rFonts w:hint="eastAsia"/>
          <w:sz w:val="21"/>
          <w:szCs w:val="21"/>
        </w:rPr>
        <w:t>邮箱：</w:t>
      </w:r>
      <w:r w:rsidR="001B0D13">
        <w:rPr>
          <w:sz w:val="21"/>
          <w:szCs w:val="21"/>
        </w:rPr>
        <w:t>xwding@yzu.edu.c</w:t>
      </w:r>
      <w:r w:rsidR="001B0D13">
        <w:rPr>
          <w:rFonts w:hint="eastAsia"/>
          <w:sz w:val="21"/>
          <w:szCs w:val="21"/>
        </w:rPr>
        <w:t>n</w:t>
      </w:r>
    </w:p>
    <w:p w:rsidR="00FF2D71" w:rsidRDefault="00FF2D71" w:rsidP="00170647">
      <w:pPr>
        <w:rPr>
          <w:rFonts w:hint="eastAsia"/>
          <w:szCs w:val="21"/>
        </w:rPr>
      </w:pPr>
    </w:p>
    <w:p w:rsidR="00FF2D71" w:rsidRDefault="00FF2D71" w:rsidP="00170647">
      <w:pPr>
        <w:rPr>
          <w:rFonts w:hint="eastAsia"/>
          <w:szCs w:val="21"/>
        </w:rPr>
      </w:pPr>
    </w:p>
    <w:p w:rsidR="00FF2D71" w:rsidRDefault="00FF2D71" w:rsidP="00170647">
      <w:pPr>
        <w:rPr>
          <w:rFonts w:hint="eastAsia"/>
          <w:szCs w:val="21"/>
        </w:rPr>
      </w:pPr>
    </w:p>
    <w:p w:rsidR="00FF2D71" w:rsidRDefault="00FF2D71" w:rsidP="00170647">
      <w:pPr>
        <w:rPr>
          <w:rFonts w:hint="eastAsia"/>
          <w:szCs w:val="21"/>
        </w:rPr>
      </w:pPr>
    </w:p>
    <w:p w:rsidR="00FF2D71" w:rsidRDefault="00FF2D71" w:rsidP="00170647">
      <w:pPr>
        <w:rPr>
          <w:rFonts w:hint="eastAsia"/>
          <w:szCs w:val="21"/>
        </w:rPr>
      </w:pPr>
    </w:p>
    <w:p w:rsidR="00FF2D71" w:rsidRPr="001B0D13" w:rsidRDefault="00FF2D71" w:rsidP="00170647">
      <w:pPr>
        <w:rPr>
          <w:rFonts w:hint="eastAsia"/>
          <w:szCs w:val="21"/>
        </w:rPr>
      </w:pPr>
    </w:p>
    <w:p w:rsidR="00FF2D71" w:rsidRDefault="00FF2D71" w:rsidP="00170647">
      <w:pPr>
        <w:rPr>
          <w:rFonts w:hint="eastAsia"/>
          <w:szCs w:val="21"/>
        </w:rPr>
      </w:pPr>
    </w:p>
    <w:p w:rsidR="00FF2D71" w:rsidRDefault="00FF2D71" w:rsidP="00170647">
      <w:pPr>
        <w:rPr>
          <w:rFonts w:hint="eastAsia"/>
          <w:szCs w:val="21"/>
        </w:rPr>
      </w:pPr>
      <w:r>
        <w:rPr>
          <w:rFonts w:hint="eastAsia"/>
          <w:szCs w:val="21"/>
        </w:rPr>
        <w:t xml:space="preserve">                                   </w:t>
      </w:r>
      <w:r w:rsidR="001B0D13">
        <w:rPr>
          <w:rFonts w:hint="eastAsia"/>
          <w:szCs w:val="21"/>
        </w:rPr>
        <w:t xml:space="preserve">                            </w:t>
      </w:r>
      <w:bookmarkStart w:id="0" w:name="_GoBack"/>
      <w:bookmarkEnd w:id="0"/>
      <w:r>
        <w:rPr>
          <w:rFonts w:hint="eastAsia"/>
          <w:szCs w:val="21"/>
        </w:rPr>
        <w:t xml:space="preserve"> 2017</w:t>
      </w:r>
      <w:r>
        <w:rPr>
          <w:rFonts w:hint="eastAsia"/>
          <w:szCs w:val="21"/>
        </w:rPr>
        <w:t>年</w:t>
      </w:r>
      <w:r>
        <w:rPr>
          <w:rFonts w:hint="eastAsia"/>
          <w:szCs w:val="21"/>
        </w:rPr>
        <w:t>3</w:t>
      </w:r>
      <w:r>
        <w:rPr>
          <w:rFonts w:hint="eastAsia"/>
          <w:szCs w:val="21"/>
        </w:rPr>
        <w:t>月</w:t>
      </w:r>
    </w:p>
    <w:p w:rsidR="001B0D13" w:rsidRPr="00FF2D71" w:rsidRDefault="001B0D13" w:rsidP="001B0D13">
      <w:pPr>
        <w:jc w:val="right"/>
        <w:rPr>
          <w:rFonts w:hint="eastAsia"/>
          <w:szCs w:val="21"/>
        </w:rPr>
      </w:pPr>
      <w:r>
        <w:rPr>
          <w:rFonts w:hint="eastAsia"/>
          <w:szCs w:val="21"/>
        </w:rPr>
        <w:t>物理科学与技术学院</w:t>
      </w:r>
    </w:p>
    <w:sectPr w:rsidR="001B0D13" w:rsidRPr="00FF2D71" w:rsidSect="004B54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11F" w:rsidRDefault="0044611F" w:rsidP="003457D5">
      <w:r>
        <w:separator/>
      </w:r>
    </w:p>
  </w:endnote>
  <w:endnote w:type="continuationSeparator" w:id="0">
    <w:p w:rsidR="0044611F" w:rsidRDefault="0044611F" w:rsidP="0034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11F" w:rsidRDefault="0044611F" w:rsidP="003457D5">
      <w:r>
        <w:separator/>
      </w:r>
    </w:p>
  </w:footnote>
  <w:footnote w:type="continuationSeparator" w:id="0">
    <w:p w:rsidR="0044611F" w:rsidRDefault="0044611F" w:rsidP="00345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0559"/>
    <w:rsid w:val="00017C51"/>
    <w:rsid w:val="00036500"/>
    <w:rsid w:val="00040EAE"/>
    <w:rsid w:val="00045320"/>
    <w:rsid w:val="00067E21"/>
    <w:rsid w:val="00095F76"/>
    <w:rsid w:val="000A0BBB"/>
    <w:rsid w:val="000A0D02"/>
    <w:rsid w:val="000D5766"/>
    <w:rsid w:val="00170647"/>
    <w:rsid w:val="001B0D13"/>
    <w:rsid w:val="001D4E31"/>
    <w:rsid w:val="001E6BA0"/>
    <w:rsid w:val="00230A44"/>
    <w:rsid w:val="00235B7B"/>
    <w:rsid w:val="00271DE1"/>
    <w:rsid w:val="00286437"/>
    <w:rsid w:val="0029634A"/>
    <w:rsid w:val="002A0C08"/>
    <w:rsid w:val="002B05FD"/>
    <w:rsid w:val="00322D96"/>
    <w:rsid w:val="00333AF4"/>
    <w:rsid w:val="003346DB"/>
    <w:rsid w:val="003457D5"/>
    <w:rsid w:val="00355937"/>
    <w:rsid w:val="00357053"/>
    <w:rsid w:val="003C16AB"/>
    <w:rsid w:val="00402805"/>
    <w:rsid w:val="00410687"/>
    <w:rsid w:val="00420F3A"/>
    <w:rsid w:val="00431EB3"/>
    <w:rsid w:val="0044611F"/>
    <w:rsid w:val="004B155B"/>
    <w:rsid w:val="004B5418"/>
    <w:rsid w:val="005014DF"/>
    <w:rsid w:val="00502FE9"/>
    <w:rsid w:val="005112EF"/>
    <w:rsid w:val="00513A70"/>
    <w:rsid w:val="00516C28"/>
    <w:rsid w:val="00545C0D"/>
    <w:rsid w:val="00574CC5"/>
    <w:rsid w:val="0058479F"/>
    <w:rsid w:val="00595C12"/>
    <w:rsid w:val="005F4354"/>
    <w:rsid w:val="00602313"/>
    <w:rsid w:val="00670DF4"/>
    <w:rsid w:val="00683A67"/>
    <w:rsid w:val="006A239C"/>
    <w:rsid w:val="006A586F"/>
    <w:rsid w:val="006C68DC"/>
    <w:rsid w:val="006D1F5D"/>
    <w:rsid w:val="00705567"/>
    <w:rsid w:val="0073049C"/>
    <w:rsid w:val="00752A57"/>
    <w:rsid w:val="007660A4"/>
    <w:rsid w:val="007B30B0"/>
    <w:rsid w:val="007C5F0C"/>
    <w:rsid w:val="007F114C"/>
    <w:rsid w:val="00805112"/>
    <w:rsid w:val="008453EF"/>
    <w:rsid w:val="00890F6E"/>
    <w:rsid w:val="008A1523"/>
    <w:rsid w:val="008C3A99"/>
    <w:rsid w:val="008D4C48"/>
    <w:rsid w:val="008F319D"/>
    <w:rsid w:val="009A00D0"/>
    <w:rsid w:val="009B5AB6"/>
    <w:rsid w:val="009C0A3F"/>
    <w:rsid w:val="009C0CFE"/>
    <w:rsid w:val="009C5407"/>
    <w:rsid w:val="009D4889"/>
    <w:rsid w:val="009F097F"/>
    <w:rsid w:val="009F7311"/>
    <w:rsid w:val="00A15FAD"/>
    <w:rsid w:val="00A52F4C"/>
    <w:rsid w:val="00A6358F"/>
    <w:rsid w:val="00A9441C"/>
    <w:rsid w:val="00AD7120"/>
    <w:rsid w:val="00B7036B"/>
    <w:rsid w:val="00BB52AE"/>
    <w:rsid w:val="00BF7A7A"/>
    <w:rsid w:val="00C01D89"/>
    <w:rsid w:val="00C0552E"/>
    <w:rsid w:val="00C07D7F"/>
    <w:rsid w:val="00C20EBA"/>
    <w:rsid w:val="00C36CF5"/>
    <w:rsid w:val="00C436FD"/>
    <w:rsid w:val="00C86FFC"/>
    <w:rsid w:val="00CD7DD5"/>
    <w:rsid w:val="00D1423A"/>
    <w:rsid w:val="00D50559"/>
    <w:rsid w:val="00D86199"/>
    <w:rsid w:val="00DC32A1"/>
    <w:rsid w:val="00DE7E16"/>
    <w:rsid w:val="00E31FB2"/>
    <w:rsid w:val="00E35DAD"/>
    <w:rsid w:val="00E37598"/>
    <w:rsid w:val="00E37E03"/>
    <w:rsid w:val="00E42195"/>
    <w:rsid w:val="00E44059"/>
    <w:rsid w:val="00E45FF6"/>
    <w:rsid w:val="00E65C3C"/>
    <w:rsid w:val="00EA2151"/>
    <w:rsid w:val="00ED5E94"/>
    <w:rsid w:val="00FC36B0"/>
    <w:rsid w:val="00FC762B"/>
    <w:rsid w:val="00FE4650"/>
    <w:rsid w:val="00FF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D50559"/>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D50559"/>
    <w:rPr>
      <w:rFonts w:cs="Times New Roman"/>
      <w:b/>
      <w:bCs/>
    </w:rPr>
  </w:style>
  <w:style w:type="paragraph" w:styleId="a5">
    <w:name w:val="header"/>
    <w:basedOn w:val="a"/>
    <w:link w:val="Char"/>
    <w:uiPriority w:val="99"/>
    <w:semiHidden/>
    <w:rsid w:val="00345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3457D5"/>
    <w:rPr>
      <w:rFonts w:cs="Times New Roman"/>
      <w:sz w:val="18"/>
      <w:szCs w:val="18"/>
    </w:rPr>
  </w:style>
  <w:style w:type="paragraph" w:styleId="a6">
    <w:name w:val="footer"/>
    <w:basedOn w:val="a"/>
    <w:link w:val="Char0"/>
    <w:uiPriority w:val="99"/>
    <w:semiHidden/>
    <w:rsid w:val="003457D5"/>
    <w:pPr>
      <w:tabs>
        <w:tab w:val="center" w:pos="4153"/>
        <w:tab w:val="right" w:pos="8306"/>
      </w:tabs>
      <w:snapToGrid w:val="0"/>
      <w:jc w:val="left"/>
    </w:pPr>
    <w:rPr>
      <w:sz w:val="18"/>
      <w:szCs w:val="18"/>
    </w:rPr>
  </w:style>
  <w:style w:type="character" w:customStyle="1" w:styleId="Char0">
    <w:name w:val="页脚 Char"/>
    <w:basedOn w:val="a0"/>
    <w:link w:val="a6"/>
    <w:uiPriority w:val="99"/>
    <w:semiHidden/>
    <w:locked/>
    <w:rsid w:val="003457D5"/>
    <w:rPr>
      <w:rFonts w:cs="Times New Roman"/>
      <w:sz w:val="18"/>
      <w:szCs w:val="18"/>
    </w:rPr>
  </w:style>
  <w:style w:type="character" w:styleId="a7">
    <w:name w:val="Hyperlink"/>
    <w:basedOn w:val="a0"/>
    <w:uiPriority w:val="99"/>
    <w:unhideWhenUsed/>
    <w:rsid w:val="001B0D13"/>
    <w:rPr>
      <w:color w:val="0000FF" w:themeColor="hyperlink"/>
      <w:u w:val="single"/>
    </w:rPr>
  </w:style>
  <w:style w:type="paragraph" w:styleId="a8">
    <w:name w:val="Date"/>
    <w:basedOn w:val="a"/>
    <w:next w:val="a"/>
    <w:link w:val="Char1"/>
    <w:uiPriority w:val="99"/>
    <w:semiHidden/>
    <w:unhideWhenUsed/>
    <w:rsid w:val="001B0D13"/>
    <w:pPr>
      <w:ind w:leftChars="2500" w:left="100"/>
    </w:pPr>
  </w:style>
  <w:style w:type="character" w:customStyle="1" w:styleId="Char1">
    <w:name w:val="日期 Char"/>
    <w:basedOn w:val="a0"/>
    <w:link w:val="a8"/>
    <w:uiPriority w:val="99"/>
    <w:semiHidden/>
    <w:rsid w:val="001B0D13"/>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610730">
      <w:marLeft w:val="0"/>
      <w:marRight w:val="0"/>
      <w:marTop w:val="0"/>
      <w:marBottom w:val="0"/>
      <w:divBdr>
        <w:top w:val="none" w:sz="0" w:space="0" w:color="auto"/>
        <w:left w:val="none" w:sz="0" w:space="0" w:color="auto"/>
        <w:bottom w:val="none" w:sz="0" w:space="0" w:color="auto"/>
        <w:right w:val="none" w:sz="0" w:space="0" w:color="auto"/>
      </w:divBdr>
      <w:divsChild>
        <w:div w:id="1190610731">
          <w:marLeft w:val="0"/>
          <w:marRight w:val="0"/>
          <w:marTop w:val="0"/>
          <w:marBottom w:val="0"/>
          <w:divBdr>
            <w:top w:val="none" w:sz="0" w:space="0" w:color="auto"/>
            <w:left w:val="none" w:sz="0" w:space="0" w:color="auto"/>
            <w:bottom w:val="none" w:sz="0" w:space="0" w:color="auto"/>
            <w:right w:val="none" w:sz="0" w:space="0" w:color="auto"/>
          </w:divBdr>
          <w:divsChild>
            <w:div w:id="1190610741">
              <w:marLeft w:val="0"/>
              <w:marRight w:val="0"/>
              <w:marTop w:val="0"/>
              <w:marBottom w:val="0"/>
              <w:divBdr>
                <w:top w:val="none" w:sz="0" w:space="0" w:color="auto"/>
                <w:left w:val="none" w:sz="0" w:space="0" w:color="auto"/>
                <w:bottom w:val="none" w:sz="0" w:space="0" w:color="auto"/>
                <w:right w:val="none" w:sz="0" w:space="0" w:color="auto"/>
              </w:divBdr>
              <w:divsChild>
                <w:div w:id="1190610733">
                  <w:marLeft w:val="0"/>
                  <w:marRight w:val="0"/>
                  <w:marTop w:val="0"/>
                  <w:marBottom w:val="0"/>
                  <w:divBdr>
                    <w:top w:val="none" w:sz="0" w:space="0" w:color="auto"/>
                    <w:left w:val="none" w:sz="0" w:space="0" w:color="auto"/>
                    <w:bottom w:val="none" w:sz="0" w:space="0" w:color="auto"/>
                    <w:right w:val="none" w:sz="0" w:space="0" w:color="auto"/>
                  </w:divBdr>
                  <w:divsChild>
                    <w:div w:id="1190610739">
                      <w:marLeft w:val="0"/>
                      <w:marRight w:val="0"/>
                      <w:marTop w:val="0"/>
                      <w:marBottom w:val="0"/>
                      <w:divBdr>
                        <w:top w:val="none" w:sz="0" w:space="0" w:color="auto"/>
                        <w:left w:val="none" w:sz="0" w:space="0" w:color="auto"/>
                        <w:bottom w:val="none" w:sz="0" w:space="0" w:color="auto"/>
                        <w:right w:val="none" w:sz="0" w:space="0" w:color="auto"/>
                      </w:divBdr>
                      <w:divsChild>
                        <w:div w:id="11906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610736">
      <w:marLeft w:val="0"/>
      <w:marRight w:val="0"/>
      <w:marTop w:val="0"/>
      <w:marBottom w:val="0"/>
      <w:divBdr>
        <w:top w:val="none" w:sz="0" w:space="0" w:color="auto"/>
        <w:left w:val="none" w:sz="0" w:space="0" w:color="auto"/>
        <w:bottom w:val="none" w:sz="0" w:space="0" w:color="auto"/>
        <w:right w:val="none" w:sz="0" w:space="0" w:color="auto"/>
      </w:divBdr>
      <w:divsChild>
        <w:div w:id="1190610735">
          <w:marLeft w:val="0"/>
          <w:marRight w:val="0"/>
          <w:marTop w:val="0"/>
          <w:marBottom w:val="0"/>
          <w:divBdr>
            <w:top w:val="none" w:sz="0" w:space="0" w:color="auto"/>
            <w:left w:val="none" w:sz="0" w:space="0" w:color="auto"/>
            <w:bottom w:val="none" w:sz="0" w:space="0" w:color="auto"/>
            <w:right w:val="none" w:sz="0" w:space="0" w:color="auto"/>
          </w:divBdr>
          <w:divsChild>
            <w:div w:id="1190610734">
              <w:marLeft w:val="0"/>
              <w:marRight w:val="0"/>
              <w:marTop w:val="0"/>
              <w:marBottom w:val="0"/>
              <w:divBdr>
                <w:top w:val="none" w:sz="0" w:space="0" w:color="auto"/>
                <w:left w:val="none" w:sz="0" w:space="0" w:color="auto"/>
                <w:bottom w:val="none" w:sz="0" w:space="0" w:color="auto"/>
                <w:right w:val="none" w:sz="0" w:space="0" w:color="auto"/>
              </w:divBdr>
              <w:divsChild>
                <w:div w:id="1190610732">
                  <w:marLeft w:val="0"/>
                  <w:marRight w:val="0"/>
                  <w:marTop w:val="0"/>
                  <w:marBottom w:val="0"/>
                  <w:divBdr>
                    <w:top w:val="none" w:sz="0" w:space="0" w:color="auto"/>
                    <w:left w:val="none" w:sz="0" w:space="0" w:color="auto"/>
                    <w:bottom w:val="none" w:sz="0" w:space="0" w:color="auto"/>
                    <w:right w:val="none" w:sz="0" w:space="0" w:color="auto"/>
                  </w:divBdr>
                  <w:divsChild>
                    <w:div w:id="1190610738">
                      <w:marLeft w:val="0"/>
                      <w:marRight w:val="0"/>
                      <w:marTop w:val="0"/>
                      <w:marBottom w:val="0"/>
                      <w:divBdr>
                        <w:top w:val="none" w:sz="0" w:space="0" w:color="auto"/>
                        <w:left w:val="none" w:sz="0" w:space="0" w:color="auto"/>
                        <w:bottom w:val="none" w:sz="0" w:space="0" w:color="auto"/>
                        <w:right w:val="none" w:sz="0" w:space="0" w:color="auto"/>
                      </w:divBdr>
                      <w:divsChild>
                        <w:div w:id="11906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扬州大学物理科学与技术学院招收课程与教学论（物理）在职硕士研究生</dc:title>
  <dc:creator>Administrator</dc:creator>
  <cp:lastModifiedBy>Dxw</cp:lastModifiedBy>
  <cp:revision>10</cp:revision>
  <cp:lastPrinted>2016-09-01T01:36:00Z</cp:lastPrinted>
  <dcterms:created xsi:type="dcterms:W3CDTF">2017-03-10T01:49:00Z</dcterms:created>
  <dcterms:modified xsi:type="dcterms:W3CDTF">2017-03-15T00:38:00Z</dcterms:modified>
</cp:coreProperties>
</file>