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after="0"/>
        <w:jc w:val="center"/>
        <w:rPr>
          <w:rFonts w:ascii="方正小标宋简体" w:hAnsi="宋体" w:eastAsia="方正小标宋简体" w:cs="宋体"/>
          <w:bCs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color w:val="3C3C3C"/>
          <w:sz w:val="36"/>
          <w:szCs w:val="36"/>
        </w:rPr>
        <w:t>关于组织申报2021年江苏省“研究生科研与实践创新计划”项目的通知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各学院：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　　根据江苏省学位委员会办公室《关于做好2021年江苏省科研与实践创新计划项目申报工作的通知》（苏学位办〔2021〕8号）（附件1），现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就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我校2021年江苏省“研究生科研与实践创新计划”项目申报的有关事项通知如下：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rPr>
          <w:rStyle w:val="7"/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　　</w:t>
      </w:r>
      <w:r>
        <w:rPr>
          <w:rStyle w:val="7"/>
          <w:rFonts w:hint="eastAsia" w:ascii="仿宋" w:hAnsi="仿宋" w:eastAsia="仿宋" w:cs="仿宋"/>
          <w:color w:val="000000"/>
          <w:sz w:val="30"/>
          <w:szCs w:val="30"/>
        </w:rPr>
        <w:t>一、项目设置与经费资助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0"/>
          <w:szCs w:val="30"/>
        </w:rPr>
        <w:t>拟立项建设江苏省研究生科研与实践创新计划项目200项左右，自然科学类项目资助1.5万元/项；人文社科类项目资助0.8万元/项。鼓励学院通过学科建设经费等渠道设置省立院助项目，资助经费通过财务处划拨到指定账户。省立院助项目等级、资助金额和管理要求同省立项项目一致。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/>
        <w:rPr>
          <w:rFonts w:ascii="仿宋" w:hAnsi="仿宋" w:eastAsia="仿宋" w:cs="仿宋"/>
          <w:sz w:val="30"/>
          <w:szCs w:val="30"/>
        </w:rPr>
      </w:pPr>
      <w:r>
        <w:rPr>
          <w:rStyle w:val="7"/>
          <w:rFonts w:hint="eastAsia" w:ascii="仿宋" w:hAnsi="仿宋" w:eastAsia="仿宋" w:cs="仿宋"/>
          <w:color w:val="000000"/>
          <w:sz w:val="30"/>
          <w:szCs w:val="30"/>
        </w:rPr>
        <w:t>二、申报对象与条件</w:t>
      </w:r>
    </w:p>
    <w:p>
      <w:pPr>
        <w:widowControl/>
        <w:shd w:val="clear" w:color="auto" w:fill="FFFFFF"/>
        <w:spacing w:line="560" w:lineRule="exact"/>
        <w:ind w:firstLine="588" w:firstLineChars="196"/>
        <w:rPr>
          <w:rFonts w:hint="eastAsia" w:ascii="仿宋" w:hAnsi="仿宋" w:eastAsia="仿宋" w:cs="仿宋"/>
          <w:kern w:val="2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申报对象为成绩优秀且科研突出的一、二年级全日制在籍博士研究生和一年级全日制在籍硕士研究生；学术学位研究生申报科研创新计划（见附件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），专业学位研究生申报实践创新计划（见附件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z w:val="30"/>
          <w:szCs w:val="30"/>
        </w:rPr>
        <w:t>）。</w:t>
      </w:r>
      <w:r>
        <w:rPr>
          <w:rFonts w:hint="eastAsia" w:ascii="仿宋" w:hAnsi="仿宋" w:eastAsia="仿宋" w:cs="仿宋"/>
          <w:kern w:val="2"/>
          <w:sz w:val="30"/>
          <w:szCs w:val="30"/>
        </w:rPr>
        <w:t>项目须通过导师审核推荐，每名研究生在校期间限报1项。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Style w:val="7"/>
          <w:rFonts w:hint="eastAsia" w:ascii="仿宋" w:hAnsi="仿宋" w:eastAsia="仿宋" w:cs="仿宋"/>
          <w:color w:val="000000"/>
          <w:sz w:val="30"/>
          <w:szCs w:val="30"/>
        </w:rPr>
        <w:t>三、申报原则与要求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项目遴选遵循“组织申报、公平竞争、择优资助、激励创新”的原则；要求学术思想新颖，鼓励创新研究；调研分析充分，立论依据可靠；研究方案合理，技术路线可行；应用前景良好，预期成果突出。学院根据学校下达的指标择优推荐（见附件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30"/>
          <w:szCs w:val="30"/>
        </w:rPr>
        <w:t>）。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　　</w:t>
      </w:r>
      <w:r>
        <w:rPr>
          <w:rStyle w:val="7"/>
          <w:rFonts w:hint="eastAsia" w:ascii="仿宋" w:hAnsi="仿宋" w:eastAsia="仿宋" w:cs="仿宋"/>
          <w:color w:val="000000"/>
          <w:sz w:val="30"/>
          <w:szCs w:val="30"/>
        </w:rPr>
        <w:t>四、申报程序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1.研究生对照申报条件，填写申报书，按照要求提交相关材料到所在学院；　　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2.学院审查申请材料，院学术委员会评审，确定推荐项目，并在院内公示后报送研究生院；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3.研究生院审核汇总学院报送材料，组织专家评审，确定推荐省级项目，并在校内公示5个工作日。</w:t>
      </w:r>
    </w:p>
    <w:p>
      <w:pPr>
        <w:pStyle w:val="4"/>
        <w:adjustRightInd w:val="0"/>
        <w:snapToGrid w:val="0"/>
        <w:spacing w:before="62" w:beforeLines="20" w:line="500" w:lineRule="exact"/>
        <w:ind w:firstLine="602" w:firstLineChars="200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sz w:val="30"/>
          <w:szCs w:val="30"/>
        </w:rPr>
        <w:t xml:space="preserve">五、结项要求  </w:t>
      </w:r>
    </w:p>
    <w:p>
      <w:pPr>
        <w:widowControl/>
        <w:shd w:val="clear" w:color="auto" w:fill="FFFFFF"/>
        <w:spacing w:line="560" w:lineRule="exact"/>
        <w:ind w:firstLine="588" w:firstLineChars="196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研究生科研与实践创新计划项目结题须有相应的科研实践创新成果，成果基本要求如下（项目申报书预期成果应该包含相应要求）：</w:t>
      </w:r>
    </w:p>
    <w:p>
      <w:pPr>
        <w:widowControl/>
        <w:shd w:val="clear" w:color="auto" w:fill="FFFFFF"/>
        <w:spacing w:line="560" w:lineRule="exact"/>
        <w:ind w:firstLine="588" w:firstLineChars="196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1.人文社科类博士研究生至少发表2篇与本项目研究相关的CSSCI（其中1篇中文期刊榜C类）收录论文，或3篇CSSCI收录论文，或1篇SSCI、A&amp;HCI、SCI等收录论文和中文期刊榜B类及以上期刊论文，或1部著作（第一作者，15万字以上），或参加高水平学科竞赛并获得国家级一等奖及以上奖项（团队须排名前2名）。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2.人文社科类硕士研究生至少发表1篇与本项目研究相关的CSSCI、SSCI、A&amp;HCI、SCI等收录论文，或1部著作（第一作者，10万字以上），或2篇北大核心期刊、CSCD（核心库）、EI(境内中文期刊)、SCD(限1篇)等收录论文，或参加高水平学科竞赛并获得国家级三等奖及以上奖项（团队须排名前2名）。</w:t>
      </w:r>
    </w:p>
    <w:p>
      <w:pPr>
        <w:widowControl/>
        <w:shd w:val="clear" w:color="auto" w:fill="FFFFFF"/>
        <w:spacing w:line="560" w:lineRule="exact"/>
        <w:ind w:firstLine="588" w:firstLineChars="196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3.自然科学类博士研究生至少发表2篇与本项目研究相关的SCI（其中1篇二区）收录论文，或1篇“卓越期刊”（国内）、SCI（一区）等收录论文，或申请并授权国家发明专利2项，或参加高水平学科竞赛并获得国家级一等奖及以上奖项（团队须排名前2名）。</w:t>
      </w:r>
    </w:p>
    <w:p>
      <w:pPr>
        <w:widowControl/>
        <w:shd w:val="clear" w:color="auto" w:fill="FFFFFF"/>
        <w:spacing w:line="560" w:lineRule="exact"/>
        <w:ind w:firstLine="600" w:firstLineChars="20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4.自然科学类硕士研究生至少发表1篇与本项目研究相关的SCI收录论文，或2篇北大核心期刊、CSCD（核心库）、EI(境内中文期刊)、MI、中华医学会系列等收录论文，或申请并授权国家发明专利1项，或申请并授权实用新型专利、授权软件著作权2项，或参加高水平学科竞赛并获得国家级三等奖及以上奖项（团队须排名前2名）。</w:t>
      </w:r>
    </w:p>
    <w:p>
      <w:pPr>
        <w:widowControl/>
        <w:shd w:val="clear" w:color="auto" w:fill="FFFFFF"/>
        <w:spacing w:line="560" w:lineRule="exact"/>
        <w:ind w:firstLine="588" w:firstLineChars="196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注：学术论文均须以研究生为第一作者，以扬州大学为第一署名单位；若SCI论文，须以扬州大学为第一通讯单位。发明专利、实用新型专利和软件著作权须以扬州大学为第一申请单位，除导师外，研究生须排名第一。所有成果均应标注“扬州大学研究生科研与实践创新计划资助项目”及项目编号。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　　</w:t>
      </w:r>
      <w:r>
        <w:rPr>
          <w:rStyle w:val="7"/>
          <w:rFonts w:hint="eastAsia" w:ascii="仿宋" w:hAnsi="仿宋" w:eastAsia="仿宋" w:cs="仿宋"/>
          <w:color w:val="000000"/>
          <w:sz w:val="30"/>
          <w:szCs w:val="30"/>
        </w:rPr>
        <w:t>六、报送材料与要求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1.项目申报书（附件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、</w:t>
      </w: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）及申报书中所列与项目有关的主要研究成果（承担项目、发表论文）等证明材料电子文档。每个项目一个文件夹，文件夹内仅存项目申报书(word版,签名处用电子签名)和附件（PDF版)两个文件。文件夹和申报书命名规则为：计划简称（科研或实践）+CX11117扬州大学+学科（类别）代码+学科（类别）名称-申请人就读层次+姓名。例如“科研CX11117扬州大学0102哲学-博士***”。附件命名为“附件”。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2.《扬州大学2021年研究生科研与实践创新计划项目信息汇总表》（附件5）电子文档。命名规则为：CX学院代码+单位简称。例如“CX001文学”。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/>
        <w:rPr>
          <w:rFonts w:ascii="仿宋" w:hAnsi="仿宋" w:eastAsia="仿宋" w:cs="仿宋"/>
          <w:bCs/>
          <w:sz w:val="30"/>
          <w:szCs w:val="30"/>
        </w:rPr>
      </w:pPr>
      <w:r>
        <w:rPr>
          <w:rStyle w:val="7"/>
          <w:rFonts w:hint="eastAsia" w:ascii="仿宋" w:hAnsi="仿宋" w:eastAsia="仿宋" w:cs="仿宋"/>
          <w:b w:val="0"/>
          <w:bCs/>
          <w:color w:val="000000"/>
          <w:sz w:val="30"/>
          <w:szCs w:val="30"/>
        </w:rPr>
        <w:t>3.材料以学院为单位打包发送至指定工作邮箱：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学术学位培养办公室，yjspy@yzu.edu.cn；专业学位教育办公室，yjszyxw@yzu.edu.cn。</w:t>
      </w:r>
      <w:r>
        <w:rPr>
          <w:rStyle w:val="7"/>
          <w:rFonts w:hint="eastAsia" w:ascii="仿宋" w:hAnsi="仿宋" w:eastAsia="仿宋" w:cs="仿宋"/>
          <w:b w:val="0"/>
          <w:bCs/>
          <w:color w:val="000000"/>
          <w:sz w:val="30"/>
          <w:szCs w:val="30"/>
        </w:rPr>
        <w:t>报送截止日期为2021年4月9日</w:t>
      </w:r>
      <w:r>
        <w:rPr>
          <w:rFonts w:hint="eastAsia" w:ascii="仿宋" w:hAnsi="仿宋" w:eastAsia="仿宋" w:cs="仿宋"/>
          <w:bCs/>
          <w:color w:val="000000"/>
          <w:sz w:val="30"/>
          <w:szCs w:val="30"/>
        </w:rPr>
        <w:t>，逾期不予受理。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</w:rPr>
        <w:t>　　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请各学院认真研读文件，对照申报条件，精心组织，严格要求，确保质量，按时完成项目申报推荐工作。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项目联系人：李玉军（QQ:2463033581）、陈亭（QQ:617596683）。　　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  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480" w:firstLineChars="200"/>
        <w:rPr>
          <w:rFonts w:ascii="仿宋" w:hAnsi="仿宋" w:eastAsia="仿宋" w:cs="仿宋"/>
          <w:sz w:val="30"/>
          <w:szCs w:val="30"/>
        </w:rPr>
      </w:pPr>
      <w:r>
        <w:fldChar w:fldCharType="begin"/>
      </w:r>
      <w:r>
        <w:instrText xml:space="preserve"> HYPERLINK "http://yjsc.yzu.edu.cn/module/download/downfile.jsp?classid=0&amp;filename=1605060919472923696.xls" </w:instrText>
      </w:r>
      <w:r>
        <w:fldChar w:fldCharType="separate"/>
      </w:r>
      <w:r>
        <w:rPr>
          <w:rStyle w:val="9"/>
          <w:rFonts w:hint="eastAsia" w:ascii="仿宋" w:hAnsi="仿宋" w:eastAsia="仿宋" w:cs="仿宋"/>
          <w:sz w:val="30"/>
          <w:szCs w:val="30"/>
        </w:rPr>
        <w:t>附件：</w:t>
      </w:r>
      <w:r>
        <w:rPr>
          <w:rStyle w:val="9"/>
          <w:rFonts w:hint="eastAsia" w:ascii="仿宋" w:hAnsi="仿宋" w:eastAsia="仿宋" w:cs="仿宋"/>
          <w:sz w:val="30"/>
          <w:szCs w:val="30"/>
        </w:rPr>
        <w:fldChar w:fldCharType="end"/>
      </w:r>
      <w:r>
        <w:rPr>
          <w:rFonts w:hint="eastAsia" w:ascii="仿宋" w:hAnsi="仿宋" w:eastAsia="仿宋" w:cs="仿宋"/>
          <w:sz w:val="30"/>
          <w:szCs w:val="30"/>
        </w:rPr>
        <w:t> 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 w:firstLineChars="200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1.《关于做好2021年江苏省科研与实践创新计划项目申报工作的通知》（苏学位办〔2021〕8号）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 w:firstLineChars="200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.江苏省研究生科研创新计划项目申报书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 w:firstLineChars="200"/>
        <w:rPr>
          <w:rFonts w:hint="eastAsia"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.江苏省研究生实践创新计划项目申报书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 w:firstLineChars="200"/>
        <w:rPr>
          <w:rFonts w:ascii="仿宋" w:hAnsi="仿宋" w:eastAsia="仿宋" w:cs="仿宋"/>
          <w:color w:val="000000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.扬州大学2021年研究生科研与实践创新计划项目推荐指标</w:t>
      </w:r>
    </w:p>
    <w:p>
      <w:pPr>
        <w:pStyle w:val="4"/>
        <w:widowControl/>
        <w:adjustRightInd w:val="0"/>
        <w:snapToGrid w:val="0"/>
        <w:spacing w:before="62" w:beforeLines="20" w:after="0" w:line="50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扬州大学2021年研究生科研与实践创新计划项目信息汇总表</w:t>
      </w:r>
    </w:p>
    <w:p>
      <w:pPr>
        <w:pStyle w:val="4"/>
        <w:widowControl/>
        <w:spacing w:before="62" w:beforeLines="20" w:line="500" w:lineRule="exact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 </w:t>
      </w:r>
    </w:p>
    <w:p>
      <w:pPr>
        <w:pStyle w:val="4"/>
        <w:widowControl/>
        <w:spacing w:before="62" w:beforeLines="20" w:line="500" w:lineRule="exact"/>
        <w:ind w:firstLine="5880" w:firstLineChars="210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研究生院</w:t>
      </w:r>
    </w:p>
    <w:p>
      <w:pPr>
        <w:pStyle w:val="4"/>
        <w:widowControl/>
        <w:spacing w:before="62" w:beforeLines="20" w:line="500" w:lineRule="exact"/>
        <w:ind w:firstLine="5320" w:firstLineChars="1900"/>
        <w:rPr>
          <w:rFonts w:ascii="仿宋" w:hAnsi="仿宋" w:eastAsia="仿宋" w:cs="仿宋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2021年4月1日</w:t>
      </w:r>
    </w:p>
    <w:sectPr>
      <w:footerReference r:id="rId3" w:type="default"/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1650A58"/>
    <w:rsid w:val="00024CF8"/>
    <w:rsid w:val="0008230B"/>
    <w:rsid w:val="002B423E"/>
    <w:rsid w:val="00376B72"/>
    <w:rsid w:val="00382677"/>
    <w:rsid w:val="00414013"/>
    <w:rsid w:val="004F1307"/>
    <w:rsid w:val="00501C45"/>
    <w:rsid w:val="00505C84"/>
    <w:rsid w:val="00551651"/>
    <w:rsid w:val="0057393D"/>
    <w:rsid w:val="005777FF"/>
    <w:rsid w:val="006A6FB0"/>
    <w:rsid w:val="00967896"/>
    <w:rsid w:val="00A508E5"/>
    <w:rsid w:val="00C1583B"/>
    <w:rsid w:val="00D1378B"/>
    <w:rsid w:val="00D40125"/>
    <w:rsid w:val="00D73CD7"/>
    <w:rsid w:val="00FF755D"/>
    <w:rsid w:val="01650A58"/>
    <w:rsid w:val="0A5746BE"/>
    <w:rsid w:val="0A856DC7"/>
    <w:rsid w:val="0AE76DE5"/>
    <w:rsid w:val="0AF00019"/>
    <w:rsid w:val="0C5947BB"/>
    <w:rsid w:val="134C4350"/>
    <w:rsid w:val="13D4264D"/>
    <w:rsid w:val="13F55228"/>
    <w:rsid w:val="163525B1"/>
    <w:rsid w:val="16620C4E"/>
    <w:rsid w:val="17106896"/>
    <w:rsid w:val="184C1F54"/>
    <w:rsid w:val="18A429D7"/>
    <w:rsid w:val="196E02B3"/>
    <w:rsid w:val="19A73931"/>
    <w:rsid w:val="1D121694"/>
    <w:rsid w:val="1E1E3D22"/>
    <w:rsid w:val="1E661F1A"/>
    <w:rsid w:val="20CD32E8"/>
    <w:rsid w:val="28ED628C"/>
    <w:rsid w:val="30595C68"/>
    <w:rsid w:val="30C64699"/>
    <w:rsid w:val="312F33BF"/>
    <w:rsid w:val="32195DB9"/>
    <w:rsid w:val="323F79D3"/>
    <w:rsid w:val="324F34FE"/>
    <w:rsid w:val="35C35BAB"/>
    <w:rsid w:val="374605AC"/>
    <w:rsid w:val="3969610C"/>
    <w:rsid w:val="39E0195F"/>
    <w:rsid w:val="3AD96D93"/>
    <w:rsid w:val="3E462919"/>
    <w:rsid w:val="3FC44EF0"/>
    <w:rsid w:val="4184076E"/>
    <w:rsid w:val="440A1A1B"/>
    <w:rsid w:val="4A4F7396"/>
    <w:rsid w:val="4F2F25A4"/>
    <w:rsid w:val="502F4F9C"/>
    <w:rsid w:val="51EE3295"/>
    <w:rsid w:val="52554CAC"/>
    <w:rsid w:val="570A7B32"/>
    <w:rsid w:val="57BB734A"/>
    <w:rsid w:val="5F2D550F"/>
    <w:rsid w:val="60777E51"/>
    <w:rsid w:val="61123AE9"/>
    <w:rsid w:val="663A2DF0"/>
    <w:rsid w:val="665557D6"/>
    <w:rsid w:val="69116F87"/>
    <w:rsid w:val="6B964983"/>
    <w:rsid w:val="6CBD3AAD"/>
    <w:rsid w:val="6E2059A6"/>
    <w:rsid w:val="738157B0"/>
    <w:rsid w:val="73877506"/>
    <w:rsid w:val="75E52E74"/>
    <w:rsid w:val="75E94916"/>
    <w:rsid w:val="77B26561"/>
    <w:rsid w:val="789B21B1"/>
    <w:rsid w:val="7A8D28D2"/>
    <w:rsid w:val="7AAC7526"/>
    <w:rsid w:val="7D40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75" w:after="75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3C3C3C"/>
      <w:u w:val="none"/>
    </w:rPr>
  </w:style>
  <w:style w:type="character" w:styleId="9">
    <w:name w:val="Hyperlink"/>
    <w:basedOn w:val="6"/>
    <w:qFormat/>
    <w:uiPriority w:val="0"/>
    <w:rPr>
      <w:color w:val="3C3C3C"/>
      <w:u w:val="none"/>
    </w:rPr>
  </w:style>
  <w:style w:type="character" w:customStyle="1" w:styleId="10">
    <w:name w:val="edui-unclickable"/>
    <w:basedOn w:val="6"/>
    <w:qFormat/>
    <w:uiPriority w:val="0"/>
    <w:rPr>
      <w:color w:val="808080"/>
    </w:rPr>
  </w:style>
  <w:style w:type="character" w:customStyle="1" w:styleId="11">
    <w:name w:val="ui-icon"/>
    <w:basedOn w:val="6"/>
    <w:qFormat/>
    <w:uiPriority w:val="0"/>
  </w:style>
  <w:style w:type="character" w:customStyle="1" w:styleId="12">
    <w:name w:val="post-date"/>
    <w:basedOn w:val="6"/>
    <w:qFormat/>
    <w:uiPriority w:val="0"/>
    <w:rPr>
      <w:color w:val="555555"/>
      <w:sz w:val="16"/>
      <w:szCs w:val="16"/>
    </w:rPr>
  </w:style>
  <w:style w:type="character" w:customStyle="1" w:styleId="13">
    <w:name w:val="edui-clickable2"/>
    <w:basedOn w:val="6"/>
    <w:qFormat/>
    <w:uiPriority w:val="0"/>
    <w:rPr>
      <w:color w:val="0000FF"/>
      <w:u w:val="single"/>
    </w:rPr>
  </w:style>
  <w:style w:type="character" w:customStyle="1" w:styleId="14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328</Words>
  <Characters>1873</Characters>
  <Lines>15</Lines>
  <Paragraphs>4</Paragraphs>
  <TotalTime>101</TotalTime>
  <ScaleCrop>false</ScaleCrop>
  <LinksUpToDate>false</LinksUpToDate>
  <CharactersWithSpaces>2197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2021-04-01T03:45:00Z</dcterms:created>
  <dc:creator>未定义</dc:creator>
  <cp:lastModifiedBy>博乐</cp:lastModifiedBy>
  <cp:lastPrinted>2021-04-01T06:33:00Z</cp:lastPrinted>
  <dcterms:modified xsi:type="dcterms:W3CDTF">2021-04-01T08:46:53Z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