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40" w:lineRule="exact"/>
        <w:jc w:val="center"/>
        <w:textAlignment w:val="auto"/>
        <w:rPr>
          <w:b/>
          <w:sz w:val="32"/>
          <w:szCs w:val="32"/>
        </w:rPr>
      </w:pPr>
      <w:r>
        <w:rPr>
          <w:rFonts w:hint="eastAsia"/>
          <w:b/>
          <w:sz w:val="32"/>
          <w:szCs w:val="32"/>
        </w:rPr>
        <w:t>物理科学与技术学院大类分流工作实施细则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为落实立德树人根本任务，深化培养模式改革，提高人才培养质量，物理科学与技术学院物理学类（070201）实行了大类招生。现依据《扬州大学按大类招生培养与分流工作指导意见（试行）》的要求，物理学类的学生在通过1年大类学习后，于第二学期结束前进行专业分流，从第三学期开始分流到相应的专业进行学习。现结合我院实际情况，特制定物理科学与技术学院大类分流工作实施细则。</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一、组织机构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lang w:val="en-US" w:eastAsia="zh-CN"/>
        </w:rPr>
        <w:t>学院成立大类分流领导、工作小组。</w:t>
      </w:r>
      <w:r>
        <w:rPr>
          <w:rFonts w:hint="default" w:ascii="Times New Roman" w:hAnsi="Times New Roman" w:cs="Times New Roman"/>
          <w:sz w:val="24"/>
          <w:szCs w:val="24"/>
          <w:lang w:val="en-US" w:eastAsia="zh-CN"/>
        </w:rPr>
        <w:t>大类分流领导小组由学院院长、院党委书记任组长，分管教学的副院长及分管学生工作的党委副书记为副组长，领导组织大类分流工作。同时，学院成立了大类专业分流工作小组，负责指导实施大类分流工作。工作小组由分管教学的副院长、分管学生工作的党委副书记、系部主任、教学秘书、学工办老师及教师代表等组成，分管教学的副院长及分管学生工作的党委副书记为组长。</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二、参加对象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我院物理学类（070201）大类招生的学生，分流后的专业为物</w:t>
      </w:r>
      <w:bookmarkStart w:id="0" w:name="_GoBack"/>
      <w:bookmarkEnd w:id="0"/>
      <w:r>
        <w:rPr>
          <w:rFonts w:hint="default" w:ascii="Times New Roman" w:hAnsi="Times New Roman" w:cs="Times New Roman"/>
          <w:sz w:val="24"/>
          <w:szCs w:val="24"/>
          <w:lang w:val="en-US" w:eastAsia="zh-CN"/>
        </w:rPr>
        <w:t>理学、物理学（师范）。转专业的学生按照物理学、物理学（师范）专业转入，不参加分流。</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三、工作流程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大类招生专业分流工作分为宣传动员、个人申报、学院评审、公示确认等环节，具体为：</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1、宣传动员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各相关专业主任或班主任要充分宣传专业的基本情况，让学生对本大类各专业的人才培养有充分了解，对本专业的发展前景及就业形势有清晰的认识。同时，学院应该明确提出并充分解读专业分流方案。</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2、分流时间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5月中旬宣传动员，6月初指导学生填报分流志愿，6月中旬左右公示，6月底确定各专业学生名单。</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3、个人申报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根据自己大学一年级的学习情况和专业兴趣填报个人志愿，院学工办老师汇总相关数据。如有特殊原因无法填报分流志愿表的同学，应提前向院学工办老师说明情况和备案，并写委托书指定同学或老师进行代理选择；无特殊原因不填写分流志愿表的同学，作放弃选择权论，由大类分流领导小组根据学生的学习情况讨论决定。</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4、分流实施阶段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按照公平、公正、公开的原则，依据汇总的数据以及各个专业的实际情况，充分考虑学生的志愿进行分流。</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5、公示确认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对专业分流结果进行公示，公示期不少于5天，在公示期内如对分流结果存在异议，学生本人可以向学院专业分流领导小组反映。公示期结束后确定各专业人员名单，进行具体编班工作，并上报教务处备案。</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default" w:ascii="Times New Roman" w:hAnsi="Times New Roman" w:cs="Times New Roman"/>
          <w:b/>
          <w:sz w:val="28"/>
          <w:szCs w:val="28"/>
          <w:lang w:eastAsia="zh-CN"/>
        </w:rPr>
      </w:pPr>
      <w:r>
        <w:rPr>
          <w:rFonts w:hint="default" w:ascii="Times New Roman" w:hAnsi="Times New Roman" w:cs="Times New Roman"/>
          <w:b/>
          <w:sz w:val="28"/>
          <w:szCs w:val="28"/>
          <w:lang w:eastAsia="zh-CN"/>
        </w:rPr>
        <w:t>三、实施过程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在个人申请的基础上，参考学生的综合考评成绩（S）进行专业分流。其中综合考评成绩（S）由学业成绩积分（S</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）和综合表现积分（S</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）两部分构成。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m:oMathPara>
        <m:oMath>
          <m:r>
            <m:rPr>
              <m:sty m:val="p"/>
            </m:rPr>
            <w:rPr>
              <w:rFonts w:hint="default" w:ascii="Cambria Math" w:hAnsi="Cambria Math" w:cs="Times New Roman"/>
              <w:sz w:val="24"/>
              <w:szCs w:val="24"/>
            </w:rPr>
            <m:t>S=</m:t>
          </m:r>
          <m:sSub>
            <m:sSubPr>
              <m:ctrlPr>
                <w:rPr>
                  <w:rFonts w:hint="default" w:ascii="Cambria Math" w:hAnsi="Cambria Math" w:cs="Times New Roman"/>
                  <w:sz w:val="24"/>
                  <w:szCs w:val="24"/>
                </w:rPr>
              </m:ctrlPr>
            </m:sSubPr>
            <m:e>
              <m:r>
                <w:rPr>
                  <w:rFonts w:hint="default" w:ascii="Cambria Math" w:hAnsi="Cambria Math" w:cs="Times New Roman"/>
                  <w:sz w:val="24"/>
                  <w:szCs w:val="24"/>
                </w:rPr>
                <m:t>S</m:t>
              </m:r>
              <m:ctrlPr>
                <w:rPr>
                  <w:rFonts w:hint="default" w:ascii="Cambria Math" w:hAnsi="Cambria Math" w:cs="Times New Roman"/>
                  <w:sz w:val="24"/>
                  <w:szCs w:val="24"/>
                </w:rPr>
              </m:ctrlPr>
            </m:e>
            <m:sub>
              <m:r>
                <w:rPr>
                  <w:rFonts w:hint="default" w:ascii="Cambria Math" w:hAnsi="Cambria Math" w:cs="Times New Roman"/>
                  <w:sz w:val="24"/>
                  <w:szCs w:val="24"/>
                </w:rPr>
                <m:t>1</m:t>
              </m:r>
              <m:ctrlPr>
                <w:rPr>
                  <w:rFonts w:hint="default" w:ascii="Cambria Math" w:hAnsi="Cambria Math" w:cs="Times New Roman"/>
                  <w:sz w:val="24"/>
                  <w:szCs w:val="24"/>
                </w:rPr>
              </m:ctrlPr>
            </m:sub>
          </m:sSub>
          <m:r>
            <w:rPr>
              <w:rFonts w:hint="default" w:ascii="Cambria Math" w:hAnsi="Cambria Math" w:cs="Times New Roman"/>
              <w:sz w:val="24"/>
              <w:szCs w:val="24"/>
            </w:rPr>
            <m:t>+</m:t>
          </m:r>
          <m:sSub>
            <m:sSubPr>
              <m:ctrlPr>
                <w:rPr>
                  <w:rFonts w:hint="default" w:ascii="Cambria Math" w:hAnsi="Cambria Math" w:cs="Times New Roman"/>
                  <w:i/>
                  <w:sz w:val="24"/>
                  <w:szCs w:val="24"/>
                </w:rPr>
              </m:ctrlPr>
            </m:sSubPr>
            <m:e>
              <m:r>
                <w:rPr>
                  <w:rFonts w:hint="default" w:ascii="Cambria Math" w:hAnsi="Cambria Math" w:cs="Times New Roman"/>
                  <w:sz w:val="24"/>
                  <w:szCs w:val="24"/>
                </w:rPr>
                <m:t>S</m:t>
              </m:r>
              <m:ctrlPr>
                <w:rPr>
                  <w:rFonts w:hint="default" w:ascii="Cambria Math" w:hAnsi="Cambria Math" w:cs="Times New Roman"/>
                  <w:i/>
                  <w:sz w:val="24"/>
                  <w:szCs w:val="24"/>
                </w:rPr>
              </m:ctrlPr>
            </m:e>
            <m:sub>
              <m:r>
                <w:rPr>
                  <w:rFonts w:hint="default" w:ascii="Cambria Math" w:hAnsi="Cambria Math" w:cs="Times New Roman"/>
                  <w:sz w:val="24"/>
                  <w:szCs w:val="24"/>
                </w:rPr>
                <m:t>2</m:t>
              </m:r>
              <m:ctrlPr>
                <w:rPr>
                  <w:rFonts w:hint="default" w:ascii="Cambria Math" w:hAnsi="Cambria Math" w:cs="Times New Roman"/>
                  <w:i/>
                  <w:sz w:val="24"/>
                  <w:szCs w:val="24"/>
                </w:rPr>
              </m:ctrlPr>
            </m:sub>
          </m:sSub>
        </m:oMath>
      </m:oMathPara>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1、学业成绩折算分S1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主要包括培养方案中第一和第二学期已经开设且组织考试的所有课程，以学生该课程最先成绩为准，因学生自身原因未修按0分计，缓考课程按缓考后成绩计算，如第二学期缓考，无法计入，则按0分计算。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计算方法为：首先计算学生学业成绩平均分A，</w:t>
      </w:r>
      <m:oMath>
        <m:r>
          <m:rPr>
            <m:sty m:val="p"/>
          </m:rPr>
          <w:rPr>
            <w:rFonts w:hint="default" w:ascii="Cambria Math" w:hAnsi="Cambria Math" w:cs="Times New Roman"/>
            <w:sz w:val="24"/>
            <w:szCs w:val="24"/>
            <w:lang w:val="en-US" w:eastAsia="zh-CN"/>
          </w:rPr>
          <m:t>A=</m:t>
        </m:r>
        <m:f>
          <m:fPr>
            <m:ctrlPr>
              <w:rPr>
                <w:rFonts w:hint="default" w:ascii="Cambria Math" w:hAnsi="Cambria Math" w:cs="Times New Roman"/>
                <w:sz w:val="24"/>
                <w:szCs w:val="24"/>
                <w:lang w:val="en-US" w:eastAsia="zh-CN"/>
              </w:rPr>
            </m:ctrlPr>
          </m:fPr>
          <m:num>
            <m:nary>
              <m:naryPr>
                <m:chr m:val="∑"/>
                <m:limLoc m:val="undOvr"/>
                <m:subHide m:val="1"/>
                <m:supHide m:val="1"/>
                <m:ctrlPr>
                  <w:rPr>
                    <w:rFonts w:hint="default" w:ascii="Cambria Math" w:hAnsi="Cambria Math" w:cs="Times New Roman"/>
                    <w:sz w:val="24"/>
                    <w:szCs w:val="24"/>
                    <w:lang w:val="en-US" w:eastAsia="zh-CN"/>
                  </w:rPr>
                </m:ctrlPr>
              </m:naryPr>
              <m:sub>
                <m:ctrlPr>
                  <w:rPr>
                    <w:rFonts w:hint="default" w:ascii="Cambria Math" w:hAnsi="Cambria Math" w:cs="Times New Roman"/>
                    <w:sz w:val="24"/>
                    <w:szCs w:val="24"/>
                    <w:lang w:val="en-US" w:eastAsia="zh-CN"/>
                  </w:rPr>
                </m:ctrlPr>
              </m:sub>
              <m:sup>
                <m:ctrlPr>
                  <w:rPr>
                    <w:rFonts w:hint="default" w:ascii="Cambria Math" w:hAnsi="Cambria Math" w:cs="Times New Roman"/>
                    <w:sz w:val="24"/>
                    <w:szCs w:val="24"/>
                    <w:lang w:val="en-US" w:eastAsia="zh-CN"/>
                  </w:rPr>
                </m:ctrlPr>
              </m:sup>
              <m:e>
                <m:r>
                  <m:rPr>
                    <m:sty m:val="p"/>
                  </m:rPr>
                  <w:rPr>
                    <w:rFonts w:hint="default" w:ascii="Cambria Math" w:hAnsi="Cambria Math" w:cs="Times New Roman"/>
                    <w:sz w:val="24"/>
                    <w:szCs w:val="24"/>
                    <w:lang w:val="en-US" w:eastAsia="zh-CN"/>
                  </w:rPr>
                  <m:t>课程最先成绩</m:t>
                </m:r>
                <m:ctrlPr>
                  <w:rPr>
                    <w:rFonts w:hint="default" w:ascii="Cambria Math" w:hAnsi="Cambria Math" w:cs="Times New Roman"/>
                    <w:sz w:val="24"/>
                    <w:szCs w:val="24"/>
                    <w:lang w:val="en-US" w:eastAsia="zh-CN"/>
                  </w:rPr>
                </m:ctrlPr>
              </m:e>
            </m:nary>
            <m:ctrlPr>
              <w:rPr>
                <w:rFonts w:hint="default" w:ascii="Cambria Math" w:hAnsi="Cambria Math" w:cs="Times New Roman"/>
                <w:sz w:val="24"/>
                <w:szCs w:val="24"/>
                <w:lang w:val="en-US" w:eastAsia="zh-CN"/>
              </w:rPr>
            </m:ctrlPr>
          </m:num>
          <m:den>
            <m:nary>
              <m:naryPr>
                <m:chr m:val="∑"/>
                <m:limLoc m:val="undOvr"/>
                <m:subHide m:val="1"/>
                <m:supHide m:val="1"/>
                <m:ctrlPr>
                  <w:rPr>
                    <w:rFonts w:hint="default" w:ascii="Cambria Math" w:hAnsi="Cambria Math" w:cs="Times New Roman"/>
                    <w:sz w:val="24"/>
                    <w:szCs w:val="24"/>
                    <w:lang w:val="en-US" w:eastAsia="zh-CN"/>
                  </w:rPr>
                </m:ctrlPr>
              </m:naryPr>
              <m:sub>
                <m:ctrlPr>
                  <w:rPr>
                    <w:rFonts w:hint="default" w:ascii="Cambria Math" w:hAnsi="Cambria Math" w:cs="Times New Roman"/>
                    <w:sz w:val="24"/>
                    <w:szCs w:val="24"/>
                    <w:lang w:val="en-US" w:eastAsia="zh-CN"/>
                  </w:rPr>
                </m:ctrlPr>
              </m:sub>
              <m:sup>
                <m:ctrlPr>
                  <w:rPr>
                    <w:rFonts w:hint="default" w:ascii="Cambria Math" w:hAnsi="Cambria Math" w:cs="Times New Roman"/>
                    <w:sz w:val="24"/>
                    <w:szCs w:val="24"/>
                    <w:lang w:val="en-US" w:eastAsia="zh-CN"/>
                  </w:rPr>
                </m:ctrlPr>
              </m:sup>
              <m:e>
                <m:r>
                  <m:rPr>
                    <m:sty m:val="p"/>
                  </m:rPr>
                  <w:rPr>
                    <w:rFonts w:hint="default" w:ascii="Cambria Math" w:hAnsi="Cambria Math" w:cs="Times New Roman"/>
                    <w:sz w:val="24"/>
                    <w:szCs w:val="24"/>
                    <w:lang w:val="en-US" w:eastAsia="zh-CN"/>
                  </w:rPr>
                  <m:t>课程门数</m:t>
                </m:r>
                <m:ctrlPr>
                  <w:rPr>
                    <w:rFonts w:hint="default" w:ascii="Cambria Math" w:hAnsi="Cambria Math" w:cs="Times New Roman"/>
                    <w:sz w:val="24"/>
                    <w:szCs w:val="24"/>
                    <w:lang w:val="en-US" w:eastAsia="zh-CN"/>
                  </w:rPr>
                </m:ctrlPr>
              </m:e>
            </m:nary>
            <m:ctrlPr>
              <w:rPr>
                <w:rFonts w:hint="default" w:ascii="Cambria Math" w:hAnsi="Cambria Math" w:cs="Times New Roman"/>
                <w:sz w:val="24"/>
                <w:szCs w:val="24"/>
                <w:lang w:val="en-US" w:eastAsia="zh-CN"/>
              </w:rPr>
            </m:ctrlPr>
          </m:den>
        </m:f>
      </m:oMath>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920" w:firstLineChars="8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再计算S1，</w:t>
      </w:r>
      <m:oMath>
        <m:sSub>
          <m:sSubPr>
            <m:ctrlPr>
              <w:rPr>
                <w:rFonts w:hint="default" w:ascii="Cambria Math" w:hAnsi="Cambria Math" w:cs="Times New Roman"/>
                <w:sz w:val="24"/>
                <w:szCs w:val="24"/>
                <w:lang w:val="en-US" w:eastAsia="zh-CN"/>
              </w:rPr>
            </m:ctrlPr>
          </m:sSubPr>
          <m:e>
            <m:r>
              <m:rPr>
                <m:sty m:val="p"/>
              </m:rPr>
              <w:rPr>
                <w:rFonts w:hint="default" w:ascii="Cambria Math" w:hAnsi="Cambria Math" w:cs="Times New Roman"/>
                <w:sz w:val="24"/>
                <w:szCs w:val="24"/>
                <w:lang w:val="en-US" w:eastAsia="zh-CN"/>
              </w:rPr>
              <m:t>S</m:t>
            </m:r>
            <m:ctrlPr>
              <w:rPr>
                <w:rFonts w:hint="default" w:ascii="Cambria Math" w:hAnsi="Cambria Math" w:cs="Times New Roman"/>
                <w:sz w:val="24"/>
                <w:szCs w:val="24"/>
                <w:lang w:val="en-US" w:eastAsia="zh-CN"/>
              </w:rPr>
            </m:ctrlPr>
          </m:e>
          <m:sub>
            <m:r>
              <m:rPr>
                <m:sty m:val="p"/>
              </m:rPr>
              <w:rPr>
                <w:rFonts w:hint="default" w:ascii="Cambria Math" w:hAnsi="Cambria Math" w:cs="Times New Roman"/>
                <w:sz w:val="24"/>
                <w:szCs w:val="24"/>
                <w:lang w:val="en-US" w:eastAsia="zh-CN"/>
              </w:rPr>
              <m:t>1</m:t>
            </m:r>
            <m:ctrlPr>
              <w:rPr>
                <w:rFonts w:hint="default" w:ascii="Cambria Math" w:hAnsi="Cambria Math" w:cs="Times New Roman"/>
                <w:sz w:val="24"/>
                <w:szCs w:val="24"/>
                <w:lang w:val="en-US" w:eastAsia="zh-CN"/>
              </w:rPr>
            </m:ctrlPr>
          </m:sub>
        </m:sSub>
        <m:r>
          <m:rPr>
            <m:sty m:val="p"/>
          </m:rPr>
          <w:rPr>
            <w:rFonts w:hint="default" w:ascii="Cambria Math" w:hAnsi="Cambria Math" w:cs="Times New Roman"/>
            <w:sz w:val="24"/>
            <w:szCs w:val="24"/>
            <w:lang w:val="en-US" w:eastAsia="zh-CN"/>
          </w:rPr>
          <m:t>=A×</m:t>
        </m:r>
        <m:f>
          <m:fPr>
            <m:ctrlPr>
              <w:rPr>
                <w:rFonts w:hint="default" w:ascii="Cambria Math" w:hAnsi="Cambria Math" w:cs="Times New Roman"/>
                <w:sz w:val="24"/>
                <w:szCs w:val="24"/>
                <w:lang w:val="en-US" w:eastAsia="zh-CN"/>
              </w:rPr>
            </m:ctrlPr>
          </m:fPr>
          <m:num>
            <m:r>
              <m:rPr>
                <m:sty m:val="p"/>
              </m:rPr>
              <w:rPr>
                <w:rFonts w:hint="default" w:ascii="Cambria Math" w:hAnsi="Cambria Math" w:cs="Times New Roman"/>
                <w:sz w:val="24"/>
                <w:szCs w:val="24"/>
                <w:lang w:val="en-US" w:eastAsia="zh-CN"/>
              </w:rPr>
              <m:t>80</m:t>
            </m:r>
            <m:ctrlPr>
              <w:rPr>
                <w:rFonts w:hint="default" w:ascii="Cambria Math" w:hAnsi="Cambria Math" w:cs="Times New Roman"/>
                <w:sz w:val="24"/>
                <w:szCs w:val="24"/>
                <w:lang w:val="en-US" w:eastAsia="zh-CN"/>
              </w:rPr>
            </m:ctrlPr>
          </m:num>
          <m:den>
            <m:r>
              <m:rPr>
                <m:sty m:val="p"/>
              </m:rPr>
              <w:rPr>
                <w:rFonts w:hint="default" w:ascii="Cambria Math" w:hAnsi="Cambria Math" w:cs="Times New Roman"/>
                <w:sz w:val="24"/>
                <w:szCs w:val="24"/>
                <w:lang w:val="en-US" w:eastAsia="zh-CN"/>
              </w:rPr>
              <m:t>学业成绩平均分最高值</m:t>
            </m:r>
            <m:ctrlPr>
              <w:rPr>
                <w:rFonts w:hint="default" w:ascii="Cambria Math" w:hAnsi="Cambria Math" w:cs="Times New Roman"/>
                <w:sz w:val="24"/>
                <w:szCs w:val="24"/>
                <w:lang w:val="en-US" w:eastAsia="zh-CN"/>
              </w:rPr>
            </m:ctrlPr>
          </m:den>
        </m:f>
      </m:oMath>
    </w:p>
    <w:p>
      <w:pPr>
        <w:keepNext w:val="0"/>
        <w:keepLines w:val="0"/>
        <w:pageBreakBefore w:val="0"/>
        <w:kinsoku/>
        <w:wordWrap/>
        <w:overflowPunct/>
        <w:topLinePunct w:val="0"/>
        <w:autoSpaceDE/>
        <w:autoSpaceDN/>
        <w:bidi w:val="0"/>
        <w:adjustRightInd/>
        <w:snapToGrid/>
        <w:spacing w:before="156" w:beforeLines="50" w:line="460" w:lineRule="exact"/>
        <w:ind w:firstLine="420"/>
        <w:textAlignment w:val="auto"/>
        <w:rPr>
          <w:rFonts w:hint="default" w:ascii="Times New Roman" w:hAnsi="Times New Roman" w:cs="Times New Roman"/>
          <w:sz w:val="24"/>
          <w:szCs w:val="24"/>
        </w:rPr>
      </w:pPr>
      <w:r>
        <w:rPr>
          <w:rFonts w:hint="default" w:ascii="Times New Roman" w:hAnsi="Times New Roman" w:cs="Times New Roman"/>
          <w:b/>
          <w:sz w:val="24"/>
          <w:szCs w:val="24"/>
        </w:rPr>
        <w:t>2、综合表现折算分S</w:t>
      </w:r>
      <w:r>
        <w:rPr>
          <w:rFonts w:hint="default" w:ascii="Times New Roman" w:hAnsi="Times New Roman" w:cs="Times New Roman"/>
          <w:b/>
          <w:sz w:val="24"/>
          <w:szCs w:val="24"/>
          <w:vertAlign w:val="subscript"/>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由学院根据有关文件对学生的综合素质进行测评，具体公式为：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920" w:firstLineChars="800"/>
        <w:jc w:val="both"/>
        <w:textAlignment w:val="auto"/>
        <w:rPr>
          <w:rFonts w:hint="default" w:ascii="Cambria Math" w:hAnsi="Cambria Math" w:cs="Times New Roman"/>
          <w:sz w:val="24"/>
          <w:szCs w:val="24"/>
          <w:lang w:val="en-US" w:eastAsia="zh-CN"/>
        </w:rPr>
      </w:pPr>
      <m:oMathPara>
        <m:oMath>
          <m:sSub>
            <m:sSubPr>
              <m:ctrlPr>
                <w:rPr>
                  <w:rFonts w:hint="default" w:ascii="Cambria Math" w:hAnsi="Cambria Math" w:cs="Times New Roman"/>
                  <w:sz w:val="24"/>
                  <w:szCs w:val="24"/>
                  <w:lang w:val="en-US" w:eastAsia="zh-CN"/>
                </w:rPr>
              </m:ctrlPr>
            </m:sSubPr>
            <m:e>
              <m:r>
                <m:rPr>
                  <m:sty m:val="p"/>
                </m:rPr>
                <w:rPr>
                  <w:rFonts w:hint="default" w:ascii="Cambria Math" w:hAnsi="Cambria Math" w:cs="Times New Roman"/>
                  <w:sz w:val="24"/>
                  <w:szCs w:val="24"/>
                  <w:lang w:val="en-US" w:eastAsia="zh-CN"/>
                </w:rPr>
                <m:t>S</m:t>
              </m:r>
              <m:ctrlPr>
                <w:rPr>
                  <w:rFonts w:hint="default" w:ascii="Cambria Math" w:hAnsi="Cambria Math" w:cs="Times New Roman"/>
                  <w:sz w:val="24"/>
                  <w:szCs w:val="24"/>
                  <w:lang w:val="en-US" w:eastAsia="zh-CN"/>
                </w:rPr>
              </m:ctrlPr>
            </m:e>
            <m:sub>
              <m:r>
                <m:rPr>
                  <m:sty m:val="p"/>
                </m:rPr>
                <w:rPr>
                  <w:rFonts w:hint="default" w:ascii="Cambria Math" w:hAnsi="Cambria Math" w:cs="Times New Roman"/>
                  <w:sz w:val="24"/>
                  <w:szCs w:val="24"/>
                  <w:lang w:val="en-US" w:eastAsia="zh-CN"/>
                </w:rPr>
                <m:t>2</m:t>
              </m:r>
              <m:ctrlPr>
                <w:rPr>
                  <w:rFonts w:hint="default" w:ascii="Cambria Math" w:hAnsi="Cambria Math" w:cs="Times New Roman"/>
                  <w:sz w:val="24"/>
                  <w:szCs w:val="24"/>
                  <w:lang w:val="en-US" w:eastAsia="zh-CN"/>
                </w:rPr>
              </m:ctrlPr>
            </m:sub>
          </m:sSub>
          <m:r>
            <m:rPr>
              <m:sty m:val="p"/>
            </m:rPr>
            <w:rPr>
              <w:rFonts w:hint="default" w:ascii="Cambria Math" w:hAnsi="Cambria Math" w:cs="Times New Roman"/>
              <w:sz w:val="24"/>
              <w:szCs w:val="24"/>
              <w:lang w:val="en-US" w:eastAsia="zh-CN"/>
            </w:rPr>
            <m:t>=学院给出的综合表现成绩×</m:t>
          </m:r>
          <m:f>
            <m:fPr>
              <m:ctrlPr>
                <w:rPr>
                  <w:rFonts w:hint="default" w:ascii="Cambria Math" w:hAnsi="Cambria Math" w:cs="Times New Roman"/>
                  <w:sz w:val="24"/>
                  <w:szCs w:val="24"/>
                  <w:lang w:val="en-US" w:eastAsia="zh-CN"/>
                </w:rPr>
              </m:ctrlPr>
            </m:fPr>
            <m:num>
              <m:r>
                <m:rPr>
                  <m:sty m:val="p"/>
                </m:rPr>
                <w:rPr>
                  <w:rFonts w:hint="default" w:ascii="Cambria Math" w:hAnsi="Cambria Math" w:cs="Times New Roman"/>
                  <w:sz w:val="24"/>
                  <w:szCs w:val="24"/>
                  <w:lang w:val="en-US" w:eastAsia="zh-CN"/>
                </w:rPr>
                <m:t>20</m:t>
              </m:r>
              <m:ctrlPr>
                <w:rPr>
                  <w:rFonts w:hint="default" w:ascii="Cambria Math" w:hAnsi="Cambria Math" w:cs="Times New Roman"/>
                  <w:sz w:val="24"/>
                  <w:szCs w:val="24"/>
                  <w:lang w:val="en-US" w:eastAsia="zh-CN"/>
                </w:rPr>
              </m:ctrlPr>
            </m:num>
            <m:den>
              <m:r>
                <m:rPr>
                  <m:sty m:val="p"/>
                </m:rPr>
                <w:rPr>
                  <w:rFonts w:hint="default" w:ascii="Cambria Math" w:hAnsi="Cambria Math" w:cs="Times New Roman"/>
                  <w:sz w:val="24"/>
                  <w:szCs w:val="24"/>
                  <w:lang w:val="en-US" w:eastAsia="zh-CN"/>
                </w:rPr>
                <m:t>学院给出的综合表现最高值</m:t>
              </m:r>
              <m:ctrlPr>
                <w:rPr>
                  <w:rFonts w:hint="default" w:ascii="Cambria Math" w:hAnsi="Cambria Math" w:cs="Times New Roman"/>
                  <w:sz w:val="24"/>
                  <w:szCs w:val="24"/>
                  <w:lang w:val="en-US" w:eastAsia="zh-CN"/>
                </w:rPr>
              </m:ctrlPr>
            </m:den>
          </m:f>
        </m:oMath>
      </m:oMathPara>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四、本细则适用于物理科学与技术学院实施大类招生的物理学大类的学生。如遇以上条款无法处理的特殊情况，由学院大类分流领导小组根据《扬州大学按大类招生培养与分流工作指导意见（试行）》讨论决定。本细则由物理科学与技术学院大类分流领导小组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物理科学与技术学院</w:t>
      </w:r>
    </w:p>
    <w:p>
      <w:pPr>
        <w:keepNext w:val="0"/>
        <w:keepLines w:val="0"/>
        <w:pageBreakBefore w:val="0"/>
        <w:kinsoku/>
        <w:wordWrap/>
        <w:overflowPunct/>
        <w:topLinePunct w:val="0"/>
        <w:autoSpaceDE/>
        <w:autoSpaceDN/>
        <w:bidi w:val="0"/>
        <w:adjustRightInd/>
        <w:snapToGrid/>
        <w:spacing w:line="460" w:lineRule="exact"/>
        <w:ind w:firstLine="6480" w:firstLineChars="2700"/>
        <w:jc w:val="both"/>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20</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5月</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2日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AB"/>
    <w:rsid w:val="00003C66"/>
    <w:rsid w:val="00082814"/>
    <w:rsid w:val="0010250B"/>
    <w:rsid w:val="00112DC3"/>
    <w:rsid w:val="001221AB"/>
    <w:rsid w:val="001D0459"/>
    <w:rsid w:val="001E35D7"/>
    <w:rsid w:val="00253164"/>
    <w:rsid w:val="00277399"/>
    <w:rsid w:val="003A0029"/>
    <w:rsid w:val="003E2A4C"/>
    <w:rsid w:val="00421EE8"/>
    <w:rsid w:val="00446FDD"/>
    <w:rsid w:val="004D151B"/>
    <w:rsid w:val="00502256"/>
    <w:rsid w:val="00673CB3"/>
    <w:rsid w:val="006C39AF"/>
    <w:rsid w:val="006F6267"/>
    <w:rsid w:val="00777797"/>
    <w:rsid w:val="007A6723"/>
    <w:rsid w:val="007B4129"/>
    <w:rsid w:val="00877001"/>
    <w:rsid w:val="00951076"/>
    <w:rsid w:val="009947F2"/>
    <w:rsid w:val="009A0128"/>
    <w:rsid w:val="00A64855"/>
    <w:rsid w:val="00B116A0"/>
    <w:rsid w:val="00B510CB"/>
    <w:rsid w:val="00B75F99"/>
    <w:rsid w:val="00C03E9E"/>
    <w:rsid w:val="00C17BE7"/>
    <w:rsid w:val="00C46596"/>
    <w:rsid w:val="00C71804"/>
    <w:rsid w:val="00D00E1C"/>
    <w:rsid w:val="00D83DD9"/>
    <w:rsid w:val="00DB47FA"/>
    <w:rsid w:val="00E56328"/>
    <w:rsid w:val="00F141BE"/>
    <w:rsid w:val="00F3116D"/>
    <w:rsid w:val="00FE2865"/>
    <w:rsid w:val="049D3E3D"/>
    <w:rsid w:val="04A37B56"/>
    <w:rsid w:val="0A412407"/>
    <w:rsid w:val="0B734B25"/>
    <w:rsid w:val="10B32F61"/>
    <w:rsid w:val="164024D6"/>
    <w:rsid w:val="16B93717"/>
    <w:rsid w:val="16E93F93"/>
    <w:rsid w:val="175C1E3E"/>
    <w:rsid w:val="17CB5E36"/>
    <w:rsid w:val="17FE63F3"/>
    <w:rsid w:val="19733EE6"/>
    <w:rsid w:val="1A23597D"/>
    <w:rsid w:val="1A380782"/>
    <w:rsid w:val="1C403821"/>
    <w:rsid w:val="20106B69"/>
    <w:rsid w:val="246B6036"/>
    <w:rsid w:val="279A1748"/>
    <w:rsid w:val="27CF1F5B"/>
    <w:rsid w:val="2EA20D89"/>
    <w:rsid w:val="31122875"/>
    <w:rsid w:val="31260BF5"/>
    <w:rsid w:val="3A234387"/>
    <w:rsid w:val="3CA740C1"/>
    <w:rsid w:val="3E9A0291"/>
    <w:rsid w:val="3F6A3A52"/>
    <w:rsid w:val="3F716686"/>
    <w:rsid w:val="40F47840"/>
    <w:rsid w:val="416729C3"/>
    <w:rsid w:val="437C2657"/>
    <w:rsid w:val="448043C7"/>
    <w:rsid w:val="497F7741"/>
    <w:rsid w:val="4A35215E"/>
    <w:rsid w:val="4C74727E"/>
    <w:rsid w:val="4C885482"/>
    <w:rsid w:val="4CC42750"/>
    <w:rsid w:val="501F1BD0"/>
    <w:rsid w:val="50904ACF"/>
    <w:rsid w:val="51EB0ADD"/>
    <w:rsid w:val="53C80A93"/>
    <w:rsid w:val="53FC31CB"/>
    <w:rsid w:val="548B47AF"/>
    <w:rsid w:val="5CA81256"/>
    <w:rsid w:val="5FD93141"/>
    <w:rsid w:val="60961956"/>
    <w:rsid w:val="617561B7"/>
    <w:rsid w:val="62205093"/>
    <w:rsid w:val="63AC5A3E"/>
    <w:rsid w:val="63C212FA"/>
    <w:rsid w:val="66A068CC"/>
    <w:rsid w:val="6D766922"/>
    <w:rsid w:val="722710ED"/>
    <w:rsid w:val="73FB573C"/>
    <w:rsid w:val="7A5A54BF"/>
    <w:rsid w:val="7D34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laceholder Text"/>
    <w:basedOn w:val="6"/>
    <w:semiHidden/>
    <w:qFormat/>
    <w:uiPriority w:val="99"/>
    <w:rPr>
      <w:color w:val="808080"/>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1121</Characters>
  <Lines>9</Lines>
  <Paragraphs>2</Paragraphs>
  <TotalTime>6</TotalTime>
  <ScaleCrop>false</ScaleCrop>
  <LinksUpToDate>false</LinksUpToDate>
  <CharactersWithSpaces>1315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2018-05-15T10:24:00Z</dcterms:created>
  <dc:creator>未定义</dc:creator>
  <cp:lastModifiedBy>勾晋</cp:lastModifiedBy>
  <cp:lastPrinted>2020-05-13T01:25:00Z</cp:lastPrinted>
  <dcterms:modified xsi:type="dcterms:W3CDTF">2020-05-19T08:32:26Z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