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eastAsia="仿宋_GB2312"/>
          <w:sz w:val="28"/>
        </w:rPr>
      </w:pPr>
    </w:p>
    <w:p>
      <w:pPr>
        <w:spacing w:after="120" w:line="46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扬州大学201</w:t>
      </w:r>
      <w:r>
        <w:rPr>
          <w:rFonts w:hint="eastAsia" w:eastAsia="黑体"/>
          <w:b/>
          <w:sz w:val="32"/>
          <w:szCs w:val="32"/>
        </w:rPr>
        <w:t>9</w:t>
      </w:r>
      <w:r>
        <w:rPr>
          <w:rFonts w:eastAsia="黑体"/>
          <w:b/>
          <w:sz w:val="32"/>
          <w:szCs w:val="32"/>
        </w:rPr>
        <w:t>年推荐免试硕士研究生汇总表</w:t>
      </w:r>
    </w:p>
    <w:tbl>
      <w:tblPr>
        <w:tblStyle w:val="9"/>
        <w:tblW w:w="152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"/>
        <w:gridCol w:w="282"/>
        <w:gridCol w:w="579"/>
        <w:gridCol w:w="676"/>
        <w:gridCol w:w="1255"/>
        <w:gridCol w:w="822"/>
        <w:gridCol w:w="397"/>
        <w:gridCol w:w="1646"/>
        <w:gridCol w:w="691"/>
        <w:gridCol w:w="2249"/>
        <w:gridCol w:w="780"/>
        <w:gridCol w:w="700"/>
        <w:gridCol w:w="590"/>
        <w:gridCol w:w="500"/>
        <w:gridCol w:w="304"/>
        <w:gridCol w:w="246"/>
        <w:gridCol w:w="720"/>
        <w:gridCol w:w="570"/>
        <w:gridCol w:w="342"/>
        <w:gridCol w:w="273"/>
        <w:gridCol w:w="987"/>
        <w:gridCol w:w="423"/>
        <w:gridCol w:w="23"/>
        <w:gridCol w:w="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7" w:type="dxa"/>
          <w:trHeight w:val="514" w:hRule="atLeast"/>
          <w:jc w:val="center"/>
        </w:trPr>
        <w:tc>
          <w:tcPr>
            <w:tcW w:w="15147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推荐学院（盖章）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761" w:hRule="atLeas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序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号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8" w:leftChars="-51" w:right="-101" w:rightChars="-48" w:hanging="49" w:hangingChars="27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学院</w:t>
            </w:r>
          </w:p>
          <w:p>
            <w:pPr>
              <w:widowControl/>
              <w:ind w:left="-58" w:leftChars="-51" w:right="-101" w:rightChars="-48" w:hanging="49" w:hangingChars="27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学院名称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姓 名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本科</w:t>
            </w: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本科</w:t>
            </w: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思想品德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外语</w:t>
            </w:r>
          </w:p>
          <w:p>
            <w:pPr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成绩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7" w:leftChars="-51" w:right="-149" w:rightChars="-71" w:firstLine="1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平均绩点</w:t>
            </w:r>
          </w:p>
        </w:tc>
        <w:tc>
          <w:tcPr>
            <w:tcW w:w="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7" w:leftChars="-51" w:right="-149" w:rightChars="-71" w:firstLine="1"/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ind w:left="-107" w:leftChars="-51" w:right="-149" w:rightChars="-71" w:firstLine="1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成绩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排名方式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排名</w:t>
            </w:r>
          </w:p>
          <w:p>
            <w:pPr>
              <w:ind w:left="-107" w:leftChars="-51" w:right="-107" w:rightChars="-51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综合名次</w:t>
            </w:r>
          </w:p>
        </w:tc>
        <w:tc>
          <w:tcPr>
            <w:tcW w:w="1433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009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物理科学与技术学院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陆  楠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物理学（师范）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CET-6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543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91.04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009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物理科学与技术学院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于郡尧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物理学（师范）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CET-6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465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89.27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009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物理科学与技术学院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申文慧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物理学（师范）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CET-6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475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7" w:leftChars="-51" w:right="-149" w:rightChars="-71" w:firstLine="1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89.50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009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物理科学与技术学院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王  艳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物理学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合格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CET-6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533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88.91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009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物理科学与技术学院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钱少伟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电子信息科学与技术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CET-6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428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90.95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009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物理科学与技术学院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周佳楠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电子信息科学与技术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CET-6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486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88.87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009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物理科学与技术学院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陆晓倩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电子信息科学与技术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CET-6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478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88.12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009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物理科学与技术学院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陈  宇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微电子科学与工程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CET-6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442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89.28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009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物理科学与技术学院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徐作政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光电信息科学与工程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CET-6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518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88.84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009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物理科学与技术学院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沈  君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光电信息科学与工程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CET-6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468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88.34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397" w:hRule="exact"/>
          <w:jc w:val="center"/>
        </w:trPr>
        <w:tc>
          <w:tcPr>
            <w:tcW w:w="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009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物理科学与技术学院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葛雪莲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光电信息科学与工程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合格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CET-6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487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9" w:leftChars="-51" w:right="-107" w:rightChars="-51" w:hanging="126" w:hangingChars="60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85.95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5" w:type="dxa"/>
          <w:trHeight w:val="397" w:hRule="exact"/>
          <w:jc w:val="center"/>
        </w:trPr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说明：</w:t>
            </w:r>
          </w:p>
        </w:tc>
        <w:tc>
          <w:tcPr>
            <w:tcW w:w="99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院领导签字：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7" w:type="dxa"/>
          <w:trHeight w:val="285" w:hRule="atLeast"/>
          <w:jc w:val="center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475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1.</w:t>
            </w:r>
            <w:r>
              <w:rPr>
                <w:rFonts w:eastAsia="仿宋_GB2312"/>
                <w:kern w:val="0"/>
                <w:sz w:val="18"/>
                <w:szCs w:val="18"/>
              </w:rPr>
              <w:t>“专业代码”及“专业名称”指本科所学专业代码及名称，</w:t>
            </w: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须</w:t>
            </w: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与</w:t>
            </w: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教育部学信网上的</w:t>
            </w: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学籍</w:t>
            </w:r>
            <w:r>
              <w:rPr>
                <w:rFonts w:hint="eastAsia" w:eastAsia="仿宋_GB2312"/>
                <w:b/>
                <w:bCs/>
                <w:kern w:val="0"/>
                <w:sz w:val="18"/>
                <w:szCs w:val="18"/>
              </w:rPr>
              <w:t>信息</w:t>
            </w: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一致。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2.</w:t>
            </w:r>
            <w:r>
              <w:rPr>
                <w:rFonts w:eastAsia="仿宋_GB2312"/>
                <w:kern w:val="0"/>
                <w:sz w:val="18"/>
                <w:szCs w:val="18"/>
              </w:rPr>
              <w:t>“思想品德”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栏</w:t>
            </w:r>
            <w:r>
              <w:rPr>
                <w:rFonts w:eastAsia="仿宋_GB2312"/>
                <w:kern w:val="0"/>
                <w:sz w:val="18"/>
                <w:szCs w:val="18"/>
              </w:rPr>
              <w:t>填合格或者不合格，不合格者不予推荐。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3.</w:t>
            </w:r>
            <w:r>
              <w:rPr>
                <w:rFonts w:eastAsia="仿宋_GB2312"/>
                <w:kern w:val="0"/>
                <w:sz w:val="18"/>
                <w:szCs w:val="18"/>
              </w:rPr>
              <w:t>“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外语水平</w:t>
            </w:r>
            <w:r>
              <w:rPr>
                <w:rFonts w:eastAsia="仿宋_GB2312"/>
                <w:kern w:val="0"/>
                <w:sz w:val="18"/>
                <w:szCs w:val="18"/>
              </w:rPr>
              <w:t>”栏填写“CET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-</w:t>
            </w:r>
            <w:r>
              <w:rPr>
                <w:rFonts w:eastAsia="仿宋_GB2312"/>
                <w:kern w:val="0"/>
                <w:sz w:val="18"/>
                <w:szCs w:val="18"/>
              </w:rPr>
              <w:t>4”、“CET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-</w:t>
            </w:r>
            <w:r>
              <w:rPr>
                <w:rFonts w:eastAsia="仿宋_GB2312"/>
                <w:kern w:val="0"/>
                <w:sz w:val="18"/>
                <w:szCs w:val="18"/>
              </w:rPr>
              <w:t>6”、“TEM-4”、“TEM-6”、“托福”或雅思；“外语成绩”指与“掌握何种外语”栏对应的成绩。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4.</w:t>
            </w:r>
            <w:r>
              <w:rPr>
                <w:rFonts w:eastAsia="仿宋_GB2312"/>
                <w:kern w:val="0"/>
                <w:sz w:val="18"/>
                <w:szCs w:val="18"/>
              </w:rPr>
              <w:t>“排名方式”：填院系或专业。</w:t>
            </w:r>
          </w:p>
          <w:p>
            <w:pPr>
              <w:widowControl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5.“备注”：农硕、支教团或其他说明可在‘备注’中填写。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A7246"/>
    <w:rsid w:val="13FA724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Verdana" w:hAnsi="Verdana" w:eastAsia="仿宋_GB2312"/>
      <w:kern w:val="0"/>
      <w:sz w:val="24"/>
      <w:lang w:eastAsia="en-US"/>
    </w:rPr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 Char"/>
    <w:basedOn w:val="1"/>
    <w:link w:val="4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character" w:styleId="6">
    <w:name w:val="page number"/>
    <w:basedOn w:val="4"/>
    <w:uiPriority w:val="0"/>
  </w:style>
  <w:style w:type="character" w:styleId="7">
    <w:name w:val="FollowedHyperlink"/>
    <w:basedOn w:val="4"/>
    <w:uiPriority w:val="0"/>
    <w:rPr>
      <w:color w:val="800080"/>
      <w:u w:val="none"/>
    </w:rPr>
  </w:style>
  <w:style w:type="character" w:styleId="8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2018-09-18T08:43:00Z</dcterms:created>
  <dc:creator>Administrator</dc:creator>
  <cp:lastModifiedBy>Administrator</cp:lastModifiedBy>
  <dcterms:modified xsi:type="dcterms:W3CDTF">2018-09-18T08:45:42Z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