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EAF" w:rsidRDefault="00E75B2F" w:rsidP="00E75B2F">
      <w:pPr>
        <w:jc w:val="center"/>
        <w:rPr>
          <w:rFonts w:ascii="微软雅黑" w:eastAsia="微软雅黑" w:hAnsi="微软雅黑" w:hint="eastAsia"/>
          <w:color w:val="000000"/>
          <w:sz w:val="38"/>
          <w:szCs w:val="38"/>
          <w:shd w:val="clear" w:color="auto" w:fill="FFFFFF"/>
        </w:rPr>
      </w:pPr>
      <w:r>
        <w:rPr>
          <w:rFonts w:ascii="微软雅黑" w:eastAsia="微软雅黑" w:hAnsi="微软雅黑" w:hint="eastAsia"/>
          <w:color w:val="000000"/>
          <w:sz w:val="38"/>
          <w:szCs w:val="38"/>
          <w:shd w:val="clear" w:color="auto" w:fill="FFFFFF"/>
        </w:rPr>
        <w:t>2021年江苏省中小学教师资格认定公告</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color w:val="333333"/>
          <w:sz w:val="23"/>
          <w:szCs w:val="23"/>
        </w:rPr>
      </w:pPr>
      <w:r>
        <w:rPr>
          <w:rFonts w:ascii="微软雅黑" w:eastAsia="微软雅黑" w:hAnsi="微软雅黑" w:hint="eastAsia"/>
          <w:color w:val="333333"/>
          <w:sz w:val="23"/>
          <w:szCs w:val="23"/>
        </w:rPr>
        <w:t>根据《教师法》《教师资格条例》《&lt;教师资格条例&gt;实施办法》等精神，现将江苏省2021年面向社会认定中小学教师资格有关事项公告如下。</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一、认定机构与受理范围</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根据规定，幼儿园、小学和初级中学教师资格，由县级教育行政部门认定。高级中学教师资格、中等职业学校教师资格和中等职业学校实习指导教师资格，由设区市教育行政部门认定。各设区市可结合工作实际，对认定机构及其受理范围作适当调整，具体请留意当地教育行政部门的公告。</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未达到法定退休年龄的中国公民，符合以下任意一项条件的，可在我省相应的教师资格认定机构申请认定教师资格：</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 具有当地户籍；</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 在当地居住，并持有当地有效居住证；</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 在驻当地高校（含分校区和科研院所）全日制就读；</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4. 驻当地部队现役军人或武警；</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5. 港澳台居民持有当地公安机关发放的有效的港澳台居民居住证的可在居住地申请认定教师资格，持港澳居民来往内地通行证、5年有效期台湾居民来往大陆通行证的可在中小学教师资格考试所在地申请认定教师资格。</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二、认定基本条件</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在我省申请教师资格认定，应具备以下基本条件：</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遵守宪法和法律，热爱教育事业，具有良好的思想品德。曾被撤销教师资格的，自撤销之日起5年内不得重新申请认定教师资格；受到过剥夺政治权利或者故意犯罪受到有期徒刑以上刑事处罚的，不能申请认定教师资格。</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二）具有良好的身体素质和心理素质，能适应教育教学工作的需要。无传染性疾病，无精神病史，达到江苏省教师资格认定体检合格标准，在教师资格认定机构指定的医院体检合格。体检标准和操作规程按照省教育厅《关于做好教师资格认定体检工作的通知》（</w:t>
      </w:r>
      <w:proofErr w:type="gramStart"/>
      <w:r>
        <w:rPr>
          <w:rFonts w:ascii="微软雅黑" w:eastAsia="微软雅黑" w:hAnsi="微软雅黑" w:hint="eastAsia"/>
          <w:color w:val="333333"/>
          <w:sz w:val="23"/>
          <w:szCs w:val="23"/>
        </w:rPr>
        <w:t>苏教师</w:t>
      </w:r>
      <w:proofErr w:type="gramEnd"/>
      <w:r>
        <w:rPr>
          <w:rFonts w:ascii="微软雅黑" w:eastAsia="微软雅黑" w:hAnsi="微软雅黑" w:hint="eastAsia"/>
          <w:color w:val="333333"/>
          <w:sz w:val="23"/>
          <w:szCs w:val="23"/>
        </w:rPr>
        <w:t>〔2002〕59 号）、《省教育厅关于申请教师资格认定人员体检取消乙肝项目检测的通知》（苏教人〔2010〕14号）和《教育部教师资格认定指导中心关于调整申请认定幼儿园教师资格人员体检标准的通知》（</w:t>
      </w:r>
      <w:proofErr w:type="gramStart"/>
      <w:r>
        <w:rPr>
          <w:rFonts w:ascii="微软雅黑" w:eastAsia="微软雅黑" w:hAnsi="微软雅黑" w:hint="eastAsia"/>
          <w:color w:val="333333"/>
          <w:sz w:val="23"/>
          <w:szCs w:val="23"/>
        </w:rPr>
        <w:t>教资字〔2010〕</w:t>
      </w:r>
      <w:proofErr w:type="gramEnd"/>
      <w:r>
        <w:rPr>
          <w:rFonts w:ascii="微软雅黑" w:eastAsia="微软雅黑" w:hAnsi="微软雅黑" w:hint="eastAsia"/>
          <w:color w:val="333333"/>
          <w:sz w:val="23"/>
          <w:szCs w:val="23"/>
        </w:rPr>
        <w:t>15号）执行。</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（三）符合《教师法》规定的学历要求。</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 申请认定幼儿园、小学、初中教师资格的，应当具备大学专科毕业及以上学历（其中具有中等幼儿师范学校或中等师范学校学历的师范生可申请认定与其所学学段相一致的幼儿园或小学教师资格）；</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 申请认定高级中学教师资格、中等职业学校教师资格的，应当具备高等师范院校或者其他大学本科毕业及以上学历；</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 申请认定中等职业学校实习指导教师资格的，应当具备普通中等职业学校毕业及其以上学历，并具有相当助理工程师及以上专业技术职务或者中级及以上工人技术等级。</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“结业”“肄业”均不符合教师资格认定的学历要求。</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四）普通话水平应达到国家语委颁布的《普通话水平测试等级标准》二级乙等以上标准，其中语文教师、幼儿园教师和担任对外汉语教学的教师应达到二级甲等以上标准；语音教师和播音、主持、影视剧表演等专业教师应当达到一级水平。年满50周岁的申请人员，提倡使用普通话，对普通话证书不作要求。</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五）非师范生和2015年及以后入学的师范生应取得有效的“中小学教师资格考试合格证明”（以下简称“考试合格证明”）。申请认定教师资格的学科和学段应与考试合格证明标注的学科和学段一致。2014年及以前入学的师范</w:t>
      </w:r>
      <w:proofErr w:type="gramStart"/>
      <w:r>
        <w:rPr>
          <w:rFonts w:ascii="微软雅黑" w:eastAsia="微软雅黑" w:hAnsi="微软雅黑" w:hint="eastAsia"/>
          <w:color w:val="333333"/>
          <w:sz w:val="23"/>
          <w:szCs w:val="23"/>
        </w:rPr>
        <w:t>生可以</w:t>
      </w:r>
      <w:proofErr w:type="gramEnd"/>
      <w:r>
        <w:rPr>
          <w:rFonts w:ascii="微软雅黑" w:eastAsia="微软雅黑" w:hAnsi="微软雅黑" w:hint="eastAsia"/>
          <w:color w:val="333333"/>
          <w:sz w:val="23"/>
          <w:szCs w:val="23"/>
        </w:rPr>
        <w:t>直接申请认定与所学专业和学段对应的教师资格。参加教育类研究生和公费师范生免试认定教师资格改革高校的2021届相关专业毕业生（以下简称“免试认定改革高校毕业生”）可以直接申请认定与《师范生教师职业能力证书》上任教学段和任教学科相一致的教师资格。</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三、认定时间安排</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2021年我省中小学教师资格认定分两次进行。上半年报名时间为4月12日至6月21日（6月1日—6日系统维护、暂停报名），下半年网上报名时间为8月23日至9月6日。免试认定改革高校毕业生网上报名开始时间为5月18日。</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现场确认和体检时间安排等由各认定机构确定并于4月9日前向社会公布。</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各认定机构在受理申请期限（即现场确认期限）终止之日起30个工作日内</w:t>
      </w:r>
      <w:proofErr w:type="gramStart"/>
      <w:r>
        <w:rPr>
          <w:rFonts w:ascii="微软雅黑" w:eastAsia="微软雅黑" w:hAnsi="微软雅黑" w:hint="eastAsia"/>
          <w:color w:val="333333"/>
          <w:sz w:val="23"/>
          <w:szCs w:val="23"/>
        </w:rPr>
        <w:t>作出</w:t>
      </w:r>
      <w:proofErr w:type="gramEnd"/>
      <w:r>
        <w:rPr>
          <w:rFonts w:ascii="微软雅黑" w:eastAsia="微软雅黑" w:hAnsi="微软雅黑" w:hint="eastAsia"/>
          <w:color w:val="333333"/>
          <w:sz w:val="23"/>
          <w:szCs w:val="23"/>
        </w:rPr>
        <w:t>是否认定教师资格的结论。教师资格证书的领取时间和领取方式见各认定机构通知。</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四、申请认定方式</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符合申请条件的申请人可在中国教师资格网（www.jszg.edu.cn）开放时间注册个人账号（选择“教师资格认定申请人网报入口”），完善个人信息，并在我省报名时段内登录报名。</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（一）完善个人信息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申请人使用注册的账号登录后，在“个人信息中心”页面完善个人身份等信息，并进行实名核验。</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1.“个人身份信息”。申请人在该栏目需完善性别、民族（港澳申请人选择民族时可选具体一个民族或其他）。申请人可在此页面修改除“证件类型”和“证件号码”以外的其他信息。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2.“教师资格考试信息”。参加全国中小学教师资格考试且合格的申请人，可在该栏目查看本人的考试合格证信息。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3.“普通话证书信息”。申请人可在该栏目新增和修改个人普通话信息。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（1）在“核验证书”类型下，输入证书编号等信息，点击“核验”按钮，系统将在国家普通话水平测试信息管理系统中核验普通话证书信息。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（2）如</w:t>
      </w:r>
      <w:proofErr w:type="gramStart"/>
      <w:r>
        <w:rPr>
          <w:rFonts w:ascii="微软雅黑" w:eastAsia="微软雅黑" w:hAnsi="微软雅黑" w:hint="eastAsia"/>
          <w:color w:val="333333"/>
          <w:sz w:val="23"/>
          <w:szCs w:val="23"/>
        </w:rPr>
        <w:t>果核验不到</w:t>
      </w:r>
      <w:proofErr w:type="gramEnd"/>
      <w:r>
        <w:rPr>
          <w:rFonts w:ascii="微软雅黑" w:eastAsia="微软雅黑" w:hAnsi="微软雅黑" w:hint="eastAsia"/>
          <w:color w:val="333333"/>
          <w:sz w:val="23"/>
          <w:szCs w:val="23"/>
        </w:rPr>
        <w:t>普通话证书信息，请检查当前核验的信息是否与证书信息中的姓名、身份证件号码、证书编号一致。</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（3）经上述步骤仍核验不到普通话证书信息，请选择“录入证书”类型，补全相关信息并上传对应的电子版证书（图片小于200KB，格式为JPG）。</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4.“学历学籍信息”。申请人可在该栏目新增和修改个人学历信息。学籍信息将在认定报名过程中自行同步，如果同步失败，需自行添加学籍信息。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w:t>
      </w:r>
      <w:proofErr w:type="gramStart"/>
      <w:r>
        <w:rPr>
          <w:rFonts w:ascii="微软雅黑" w:eastAsia="微软雅黑" w:hAnsi="微软雅黑" w:hint="eastAsia"/>
          <w:color w:val="333333"/>
          <w:sz w:val="23"/>
          <w:szCs w:val="23"/>
        </w:rPr>
        <w:t>凭已经</w:t>
      </w:r>
      <w:proofErr w:type="gramEnd"/>
      <w:r>
        <w:rPr>
          <w:rFonts w:ascii="微软雅黑" w:eastAsia="微软雅黑" w:hAnsi="微软雅黑" w:hint="eastAsia"/>
          <w:color w:val="333333"/>
          <w:sz w:val="23"/>
          <w:szCs w:val="23"/>
        </w:rPr>
        <w:t>获得的学历申请认定教师资格的考生，在“是否应届毕业生”</w:t>
      </w:r>
      <w:proofErr w:type="gramStart"/>
      <w:r>
        <w:rPr>
          <w:rFonts w:ascii="微软雅黑" w:eastAsia="微软雅黑" w:hAnsi="微软雅黑" w:hint="eastAsia"/>
          <w:color w:val="333333"/>
          <w:sz w:val="23"/>
          <w:szCs w:val="23"/>
        </w:rPr>
        <w:t>这一栏选“否”</w:t>
      </w:r>
      <w:proofErr w:type="gramEnd"/>
      <w:r>
        <w:rPr>
          <w:rFonts w:ascii="微软雅黑" w:eastAsia="微软雅黑" w:hAnsi="微软雅黑" w:hint="eastAsia"/>
          <w:color w:val="333333"/>
          <w:sz w:val="23"/>
          <w:szCs w:val="23"/>
        </w:rPr>
        <w:t>，在“核验学历”类型下，输入学历证书编号，点击“核验”按钮，系统将在中国高等教育学生信息网（学信网）信息管理系统中获取相关信息。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（2）如</w:t>
      </w:r>
      <w:proofErr w:type="gramStart"/>
      <w:r>
        <w:rPr>
          <w:rFonts w:ascii="微软雅黑" w:eastAsia="微软雅黑" w:hAnsi="微软雅黑" w:hint="eastAsia"/>
          <w:color w:val="333333"/>
          <w:sz w:val="23"/>
          <w:szCs w:val="23"/>
        </w:rPr>
        <w:t>果核验不到</w:t>
      </w:r>
      <w:proofErr w:type="gramEnd"/>
      <w:r>
        <w:rPr>
          <w:rFonts w:ascii="微软雅黑" w:eastAsia="微软雅黑" w:hAnsi="微软雅黑" w:hint="eastAsia"/>
          <w:color w:val="333333"/>
          <w:sz w:val="23"/>
          <w:szCs w:val="23"/>
        </w:rPr>
        <w:t>学历信息，请检查当前核验的信息是否与学历证书信息中的“姓名、身份证件号码、证书编号”一致。</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（3）经上述步骤仍核验不到证书信息，请选择“无法核验的学历”类型，补全相关信息并上传对应的电子版证书（图片小于200KB，格式为JPG）。</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lastRenderedPageBreak/>
        <w:t>（4）中师、幼师学历，请选择“无法核验的学历”类型，补全相关信息并上传对应的电子版证书（图片小于200KB，格式为JPG）。</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5）如您所持有的学历为港澳台地区学历或者国外留学学历，无法进行学历核验，请选择核验类型为港澳台地区学历或国外留学学历，按照步骤（3）进行操作，并上传《港澳台学历学位认证书》或《国外学历学位认证书》。</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（6）上半年申请认定的应届毕业生，如果</w:t>
      </w:r>
      <w:proofErr w:type="gramStart"/>
      <w:r>
        <w:rPr>
          <w:rFonts w:ascii="微软雅黑" w:eastAsia="微软雅黑" w:hAnsi="微软雅黑" w:hint="eastAsia"/>
          <w:color w:val="333333"/>
          <w:sz w:val="23"/>
          <w:szCs w:val="23"/>
        </w:rPr>
        <w:t>凭毕业</w:t>
      </w:r>
      <w:proofErr w:type="gramEnd"/>
      <w:r>
        <w:rPr>
          <w:rFonts w:ascii="微软雅黑" w:eastAsia="微软雅黑" w:hAnsi="微软雅黑" w:hint="eastAsia"/>
          <w:color w:val="333333"/>
          <w:sz w:val="23"/>
          <w:szCs w:val="23"/>
        </w:rPr>
        <w:t>时获得的学历申请认定教师资格，在“是否应届毕业生”这一栏选“是（在校最后一学期）”，并点击“同步学籍”按钮，获取学籍信息。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5.“学位证书信息”。申请人可在该栏目新增和修改个人学位证书信息。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6.“教师资格证书信息”。已经申请认定过教师资格证的人员，可以在该栏目查看本人2008年以后取得的教师资格证书信息。</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（二）报名</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在我省网报时间段内，申请人可在“中国教师资格网”用本人的账号登录并报名。</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申请人按照认定受理权限和范围选择合适的认定机构，在系统中上传的照片应为近期免冠正面1寸彩色白底证件照，文件格式为JPEG/JPG格式，大小不超过200K。</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（三）签署《个人承诺书》</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申请人在“中国教师资格网”首页“资料下载”栏目或在报名系统 “须知”页面下载《个人承诺书》。下载的《个人承诺书》用A4白纸打印。承诺书将合成在教师资格认定申请表上，请在“承诺人”处正楷书写签署本人姓名和签字日期后，扫描或拍照上传。签名后上传的《个人承诺书》，在预览《教师资格认定申请表》</w:t>
      </w:r>
      <w:r>
        <w:rPr>
          <w:rFonts w:ascii="微软雅黑" w:eastAsia="微软雅黑" w:hAnsi="微软雅黑" w:hint="eastAsia"/>
          <w:color w:val="333333"/>
          <w:sz w:val="23"/>
          <w:szCs w:val="23"/>
        </w:rPr>
        <w:lastRenderedPageBreak/>
        <w:t>时可查看整体效果。如预览时发现上传的《个人承诺书》位置不正确、不清晰或签名不完整，务请重新上传，以免影响认定。</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五、提交材料</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（一）有效期内的二代身份证。</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（二）户籍信息或居住证等。</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1. 在户籍所在地申请的，需提供申请人《居民户口簿》（包括首页与个人页）；集体户口的，需提供集体户口簿中本人户籍页；</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 在居住地申请的，需提供当地居住证；</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3. 在全日制就读高校所在地申请的学生，应提供注册信息完整的学生证，应届毕业生如未能通过在线学籍核验，需提供“应届毕业生就业推荐表”。</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4.现役军人和现役武警在服役地申请的，应提供军官证或警官证，如证件上不能显示服役所在地，另需提供所属部队或单位的组织人事部门出具的人事关系证明，证明格式依该部队或单位的规定而定，证明应明示申请人服役所在地；</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5.在居住地申请认定的港澳台居民，应提供当地公安机关签发的港澳台居民居住证；在中小学教师资格考试所在地申请认定的港澳台居民，应提供港澳台居住证或港澳居民来往内地通行证、5年有效期台湾居民来往大陆通行证。</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（三）学历证书。学历信息经过学</w:t>
      </w:r>
      <w:proofErr w:type="gramStart"/>
      <w:r>
        <w:rPr>
          <w:rFonts w:ascii="微软雅黑" w:eastAsia="微软雅黑" w:hAnsi="微软雅黑" w:hint="eastAsia"/>
          <w:color w:val="333333"/>
          <w:sz w:val="23"/>
          <w:szCs w:val="23"/>
        </w:rPr>
        <w:t>信网电子</w:t>
      </w:r>
      <w:proofErr w:type="gramEnd"/>
      <w:r>
        <w:rPr>
          <w:rFonts w:ascii="微软雅黑" w:eastAsia="微软雅黑" w:hAnsi="微软雅黑" w:hint="eastAsia"/>
          <w:color w:val="333333"/>
          <w:sz w:val="23"/>
          <w:szCs w:val="23"/>
        </w:rPr>
        <w:t>信息比对的可不提交。在港澳台地区取得的学历和在国外取得的学历还应同时提供教育部留学服务中心出具的相应的学历学位认证书。</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特别提示：在审核材料过程中，对于国家认定信息系统无法直接比对验证的学历（中等职业学校学历除外），申请人提交《教育部学历证书电子注册备案表》或《中国高等教育学历认证报告》（</w:t>
      </w:r>
      <w:proofErr w:type="gramStart"/>
      <w:r>
        <w:rPr>
          <w:rFonts w:ascii="微软雅黑" w:eastAsia="微软雅黑" w:hAnsi="微软雅黑" w:hint="eastAsia"/>
          <w:color w:val="333333"/>
          <w:sz w:val="23"/>
          <w:szCs w:val="23"/>
        </w:rPr>
        <w:t>在学信网</w:t>
      </w:r>
      <w:proofErr w:type="gramEnd"/>
      <w:r>
        <w:rPr>
          <w:rFonts w:ascii="微软雅黑" w:eastAsia="微软雅黑" w:hAnsi="微软雅黑" w:hint="eastAsia"/>
          <w:color w:val="333333"/>
          <w:sz w:val="23"/>
          <w:szCs w:val="23"/>
        </w:rPr>
        <w:t>www.chsi.com.cn在线申请），否则</w:t>
      </w:r>
      <w:r>
        <w:rPr>
          <w:rFonts w:ascii="微软雅黑" w:eastAsia="微软雅黑" w:hAnsi="微软雅黑" w:hint="eastAsia"/>
          <w:color w:val="333333"/>
          <w:sz w:val="23"/>
          <w:szCs w:val="23"/>
        </w:rPr>
        <w:lastRenderedPageBreak/>
        <w:t>将视为不合格学历不予受理。建议申请人提前</w:t>
      </w:r>
      <w:proofErr w:type="gramStart"/>
      <w:r>
        <w:rPr>
          <w:rFonts w:ascii="微软雅黑" w:eastAsia="微软雅黑" w:hAnsi="微软雅黑" w:hint="eastAsia"/>
          <w:color w:val="333333"/>
          <w:sz w:val="23"/>
          <w:szCs w:val="23"/>
        </w:rPr>
        <w:t>在学信网</w:t>
      </w:r>
      <w:proofErr w:type="gramEnd"/>
      <w:r>
        <w:rPr>
          <w:rFonts w:ascii="微软雅黑" w:eastAsia="微软雅黑" w:hAnsi="微软雅黑" w:hint="eastAsia"/>
          <w:color w:val="333333"/>
          <w:sz w:val="23"/>
          <w:szCs w:val="23"/>
        </w:rPr>
        <w:t>验证学历，无法验证的及早申请认证报告；持港澳台学历或国外学历的申请人提前在教育部留学服务中心网上服务大厅（http://zwfw.cscse.edu.cn）进行学历认证，以免影响认定。</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（四）普通话水平测试等级证书（认定系统能验证的可不需提供）。</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（五）中小学教师资格考试合格证明通过系统验证，无需提供。参与免试认定改革高校毕业生的《师范生教师职业能力证书》通过系统验证，无需提供。</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2014年及以前入学的全日制普通院校师范类毕业生申请认定教师资格，按往年政策执行。</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六）港澳台居民需提交由香港特别行政区、澳门特别行政区和台湾地区有关部门开具的无犯罪记录证明。如有需要，香港和澳门申请人可通过认定机构申领我省统一开具的请相关部门出具无犯罪记录证明的函件。</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（七）近期1寸免冠白底彩色相片1张（正规纸质证件相片，用以办理教师资格证书，尺寸为25mmX35mm，应与网上申报时上传相片同底版）。</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（八）申请中等职业学校实习指导教师资格的，还需提供相当助理工程师及以上专业技术职务的职称证书或中级及以上工人技术等级的资格证书。</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以上材料未提复印件的均为原件。申请人提交的材料不全或不符合要求的，应于受理期限终止前补齐。</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六、其他</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（一）根据国家有关规定，同一申请人在同一年内只能认定一种教师资格。</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（二）请申请人按认定机构规定时间、地点和要求进行网上申报、体检和现场确认。因错过申报时间、选错认定机构或现场确认点、申报信息有误或提交材料不</w:t>
      </w:r>
      <w:r>
        <w:rPr>
          <w:rFonts w:ascii="微软雅黑" w:eastAsia="微软雅黑" w:hAnsi="微软雅黑" w:hint="eastAsia"/>
          <w:color w:val="333333"/>
          <w:sz w:val="23"/>
          <w:szCs w:val="23"/>
        </w:rPr>
        <w:lastRenderedPageBreak/>
        <w:t>全等原因未在规定时间内完成申报工作的，认定机构将不予受理，责任由申请人本人承担。</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（三）申请人应在个人承诺书中做出真实无误的承诺，承诺如与事实不符，均属于弄虚作假、骗取教师资格行为。一经查实，相关教育行政部门将依据国家相关法律法规，进行相应处理。</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（四）其他未尽事宜详见各认定机构发布的通知公告。</w:t>
      </w:r>
    </w:p>
    <w:p w:rsidR="00E75B2F" w:rsidRDefault="00E75B2F" w:rsidP="00E75B2F">
      <w:pPr>
        <w:pStyle w:val="a3"/>
        <w:shd w:val="clear" w:color="auto" w:fill="FFFFFF"/>
        <w:spacing w:before="0" w:beforeAutospacing="0" w:after="0" w:afterAutospacing="0"/>
        <w:ind w:firstLine="480"/>
        <w:rPr>
          <w:rFonts w:ascii="微软雅黑" w:eastAsia="微软雅黑" w:hAnsi="微软雅黑" w:hint="eastAsia"/>
          <w:color w:val="333333"/>
          <w:sz w:val="23"/>
          <w:szCs w:val="23"/>
        </w:rPr>
      </w:pPr>
      <w:r>
        <w:rPr>
          <w:rFonts w:ascii="微软雅黑" w:eastAsia="微软雅黑" w:hAnsi="微软雅黑" w:hint="eastAsia"/>
          <w:color w:val="333333"/>
          <w:sz w:val="23"/>
          <w:szCs w:val="23"/>
        </w:rPr>
        <w:t>附：</w:t>
      </w:r>
      <w:hyperlink r:id="rId5" w:history="1">
        <w:r>
          <w:rPr>
            <w:rFonts w:ascii="微软雅黑" w:eastAsia="微软雅黑" w:hAnsi="微软雅黑"/>
            <w:noProof/>
            <w:color w:val="333333"/>
            <w:sz w:val="23"/>
            <w:szCs w:val="23"/>
          </w:rPr>
          <w:drawing>
            <wp:inline distT="0" distB="0" distL="0" distR="0" wp14:anchorId="3913E9BB" wp14:editId="4BFA818D">
              <wp:extent cx="153670" cy="153670"/>
              <wp:effectExtent l="0" t="0" r="0" b="0"/>
              <wp:docPr id="1" name="图片 1" descr="http://jyt.jiangsu.gov.cn/module/jslib/icons/excel.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t.jiangsu.gov.cn/module/jslib/icons/excel.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Pr>
            <w:rStyle w:val="a4"/>
            <w:rFonts w:ascii="微软雅黑" w:eastAsia="微软雅黑" w:hAnsi="微软雅黑" w:hint="eastAsia"/>
            <w:color w:val="333333"/>
            <w:sz w:val="23"/>
            <w:szCs w:val="23"/>
            <w:u w:val="none"/>
          </w:rPr>
          <w:t>各认定机构基本信息.</w:t>
        </w:r>
        <w:proofErr w:type="gramStart"/>
        <w:r>
          <w:rPr>
            <w:rStyle w:val="a4"/>
            <w:rFonts w:ascii="微软雅黑" w:eastAsia="微软雅黑" w:hAnsi="微软雅黑" w:hint="eastAsia"/>
            <w:color w:val="333333"/>
            <w:sz w:val="23"/>
            <w:szCs w:val="23"/>
            <w:u w:val="none"/>
          </w:rPr>
          <w:t>xlsx</w:t>
        </w:r>
        <w:proofErr w:type="gramEnd"/>
      </w:hyperlink>
    </w:p>
    <w:p w:rsidR="00E75B2F" w:rsidRDefault="00E75B2F" w:rsidP="00E75B2F">
      <w:pPr>
        <w:pStyle w:val="a3"/>
        <w:shd w:val="clear" w:color="auto" w:fill="FFFFFF"/>
        <w:spacing w:before="0" w:beforeAutospacing="0" w:after="0" w:afterAutospacing="0"/>
        <w:ind w:firstLine="480"/>
        <w:jc w:val="righ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江苏省教育厅 </w:t>
      </w:r>
    </w:p>
    <w:p w:rsidR="00E75B2F" w:rsidRDefault="00E75B2F" w:rsidP="00E75B2F">
      <w:pPr>
        <w:pStyle w:val="a3"/>
        <w:shd w:val="clear" w:color="auto" w:fill="FFFFFF"/>
        <w:spacing w:before="0" w:beforeAutospacing="0" w:after="0" w:afterAutospacing="0"/>
        <w:ind w:firstLine="480"/>
        <w:jc w:val="right"/>
        <w:rPr>
          <w:rFonts w:ascii="微软雅黑" w:eastAsia="微软雅黑" w:hAnsi="微软雅黑" w:hint="eastAsia"/>
          <w:color w:val="333333"/>
          <w:sz w:val="23"/>
          <w:szCs w:val="23"/>
        </w:rPr>
      </w:pPr>
      <w:r>
        <w:rPr>
          <w:rFonts w:ascii="微软雅黑" w:eastAsia="微软雅黑" w:hAnsi="微软雅黑" w:hint="eastAsia"/>
          <w:color w:val="333333"/>
          <w:sz w:val="23"/>
          <w:szCs w:val="23"/>
        </w:rPr>
        <w:t>2021年3月30日</w:t>
      </w:r>
    </w:p>
    <w:p w:rsidR="00E75B2F" w:rsidRDefault="00E75B2F" w:rsidP="00E75B2F">
      <w:bookmarkStart w:id="0" w:name="_GoBack"/>
      <w:bookmarkEnd w:id="0"/>
    </w:p>
    <w:sectPr w:rsidR="00E75B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D0B"/>
    <w:rsid w:val="00AD1EAF"/>
    <w:rsid w:val="00DA1D0B"/>
    <w:rsid w:val="00E75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5B2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75B2F"/>
    <w:rPr>
      <w:color w:val="0000FF"/>
      <w:u w:val="single"/>
    </w:rPr>
  </w:style>
  <w:style w:type="paragraph" w:styleId="a5">
    <w:name w:val="Balloon Text"/>
    <w:basedOn w:val="a"/>
    <w:link w:val="Char"/>
    <w:uiPriority w:val="99"/>
    <w:semiHidden/>
    <w:unhideWhenUsed/>
    <w:rsid w:val="00E75B2F"/>
    <w:rPr>
      <w:sz w:val="18"/>
      <w:szCs w:val="18"/>
    </w:rPr>
  </w:style>
  <w:style w:type="character" w:customStyle="1" w:styleId="Char">
    <w:name w:val="批注框文本 Char"/>
    <w:basedOn w:val="a0"/>
    <w:link w:val="a5"/>
    <w:uiPriority w:val="99"/>
    <w:semiHidden/>
    <w:rsid w:val="00E75B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5B2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75B2F"/>
    <w:rPr>
      <w:color w:val="0000FF"/>
      <w:u w:val="single"/>
    </w:rPr>
  </w:style>
  <w:style w:type="paragraph" w:styleId="a5">
    <w:name w:val="Balloon Text"/>
    <w:basedOn w:val="a"/>
    <w:link w:val="Char"/>
    <w:uiPriority w:val="99"/>
    <w:semiHidden/>
    <w:unhideWhenUsed/>
    <w:rsid w:val="00E75B2F"/>
    <w:rPr>
      <w:sz w:val="18"/>
      <w:szCs w:val="18"/>
    </w:rPr>
  </w:style>
  <w:style w:type="character" w:customStyle="1" w:styleId="Char">
    <w:name w:val="批注框文本 Char"/>
    <w:basedOn w:val="a0"/>
    <w:link w:val="a5"/>
    <w:uiPriority w:val="99"/>
    <w:semiHidden/>
    <w:rsid w:val="00E75B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91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jyt.jiangsu.gov.cn/module/download/downfile.jsp?classid=0&amp;filename=f6e5f08b92364576bf818ae39a462275.xls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700</Words>
  <Characters>3996</Characters>
  <Application>Microsoft Office Word</Application>
  <DocSecurity>0</DocSecurity>
  <Lines>33</Lines>
  <Paragraphs>9</Paragraphs>
  <ScaleCrop>false</ScaleCrop>
  <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2</cp:revision>
  <dcterms:created xsi:type="dcterms:W3CDTF">2021-03-31T03:15:00Z</dcterms:created>
  <dcterms:modified xsi:type="dcterms:W3CDTF">2021-03-31T03:17:00Z</dcterms:modified>
</cp:coreProperties>
</file>